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065" w:type="dxa"/>
        <w:tblInd w:w="-5" w:type="dxa"/>
        <w:tblLook w:val="04A0" w:firstRow="1" w:lastRow="0" w:firstColumn="1" w:lastColumn="0" w:noHBand="0" w:noVBand="1"/>
      </w:tblPr>
      <w:tblGrid>
        <w:gridCol w:w="2538"/>
        <w:gridCol w:w="71"/>
        <w:gridCol w:w="7404"/>
        <w:gridCol w:w="52"/>
      </w:tblGrid>
      <w:tr w:rsidR="00D436ED" w:rsidRPr="00632B73" w14:paraId="0FBD091F" w14:textId="77777777" w:rsidTr="00774032">
        <w:trPr>
          <w:gridAfter w:val="1"/>
          <w:wAfter w:w="52" w:type="dxa"/>
        </w:trPr>
        <w:tc>
          <w:tcPr>
            <w:tcW w:w="10013" w:type="dxa"/>
            <w:gridSpan w:val="3"/>
          </w:tcPr>
          <w:p w14:paraId="0FBD091C" w14:textId="2F462F58" w:rsidR="00D436ED" w:rsidRPr="00632B73" w:rsidRDefault="00D436ED" w:rsidP="00166088">
            <w:pPr>
              <w:pStyle w:val="paragraph"/>
              <w:spacing w:before="0" w:beforeAutospacing="0" w:after="200" w:afterAutospacing="0"/>
              <w:jc w:val="center"/>
              <w:textAlignment w:val="baseline"/>
              <w:rPr>
                <w:rStyle w:val="normaltextrun"/>
                <w:rFonts w:ascii="Garamond" w:eastAsiaTheme="majorEastAsia" w:hAnsi="Garamond"/>
                <w:b/>
                <w:bCs/>
              </w:rPr>
            </w:pPr>
            <w:r w:rsidRPr="00632B73">
              <w:rPr>
                <w:rStyle w:val="normaltextrun"/>
                <w:rFonts w:ascii="Garamond" w:eastAsiaTheme="majorEastAsia" w:hAnsi="Garamond"/>
                <w:b/>
                <w:bCs/>
              </w:rPr>
              <w:t>OPIS PRZEDMIOTU Z</w:t>
            </w:r>
            <w:r w:rsidR="004060A7">
              <w:rPr>
                <w:rStyle w:val="normaltextrun"/>
                <w:rFonts w:ascii="Garamond" w:eastAsiaTheme="majorEastAsia" w:hAnsi="Garamond"/>
                <w:b/>
                <w:bCs/>
              </w:rPr>
              <w:t>AM</w:t>
            </w:r>
            <w:r w:rsidRPr="00632B73">
              <w:rPr>
                <w:rStyle w:val="normaltextrun"/>
                <w:rFonts w:ascii="Garamond" w:eastAsiaTheme="majorEastAsia" w:hAnsi="Garamond"/>
                <w:b/>
                <w:bCs/>
              </w:rPr>
              <w:t xml:space="preserve">ÓWIENIA </w:t>
            </w:r>
          </w:p>
          <w:p w14:paraId="0FBD091D" w14:textId="1DECE1BC" w:rsidR="00D436ED" w:rsidRPr="00632B73" w:rsidRDefault="00D436ED" w:rsidP="00166088">
            <w:pPr>
              <w:pStyle w:val="paragraph"/>
              <w:spacing w:before="0" w:beforeAutospacing="0" w:after="200" w:afterAutospacing="0"/>
              <w:textAlignment w:val="baseline"/>
              <w:rPr>
                <w:rFonts w:ascii="Garamond" w:eastAsiaTheme="minorHAnsi" w:hAnsi="Garamond" w:cs="Arial"/>
                <w:kern w:val="2"/>
                <w:lang w:eastAsia="en-US"/>
                <w14:ligatures w14:val="standardContextual"/>
              </w:rPr>
            </w:pPr>
            <w:r w:rsidRPr="00632B73">
              <w:rPr>
                <w:rFonts w:ascii="Garamond" w:eastAsiaTheme="minorHAnsi" w:hAnsi="Garamond" w:cs="Arial"/>
                <w:kern w:val="2"/>
                <w:lang w:eastAsia="en-US"/>
                <w14:ligatures w14:val="standardContextual"/>
              </w:rPr>
              <w:t>Przedmiotem zamówienia jest dostawa</w:t>
            </w:r>
            <w:r w:rsidR="0084150B">
              <w:rPr>
                <w:rFonts w:ascii="Garamond" w:eastAsiaTheme="minorHAnsi" w:hAnsi="Garamond" w:cs="Arial"/>
                <w:kern w:val="2"/>
                <w:lang w:eastAsia="en-US"/>
                <w14:ligatures w14:val="standardContextual"/>
              </w:rPr>
              <w:t xml:space="preserve"> i</w:t>
            </w:r>
            <w:r w:rsidRPr="00632B73">
              <w:rPr>
                <w:rFonts w:ascii="Garamond" w:eastAsiaTheme="minorHAnsi" w:hAnsi="Garamond" w:cs="Arial"/>
                <w:kern w:val="2"/>
                <w:lang w:eastAsia="en-US"/>
                <w14:ligatures w14:val="standardContextual"/>
              </w:rPr>
              <w:t xml:space="preserve"> instalacja</w:t>
            </w:r>
            <w:r w:rsidR="0084150B">
              <w:rPr>
                <w:rFonts w:ascii="Garamond" w:eastAsiaTheme="minorHAnsi" w:hAnsi="Garamond" w:cs="Arial"/>
                <w:kern w:val="2"/>
                <w:lang w:eastAsia="en-US"/>
                <w14:ligatures w14:val="standardContextual"/>
              </w:rPr>
              <w:t xml:space="preserve"> niżej opisanego oprogramowania</w:t>
            </w:r>
          </w:p>
          <w:p w14:paraId="0FBD091E" w14:textId="239CBC2B" w:rsidR="00D436ED" w:rsidRPr="00632B73" w:rsidRDefault="00D436ED" w:rsidP="00166088">
            <w:pPr>
              <w:pStyle w:val="paragraph"/>
              <w:spacing w:before="0" w:beforeAutospacing="0" w:after="200" w:afterAutospacing="0"/>
              <w:textAlignment w:val="baseline"/>
              <w:rPr>
                <w:rStyle w:val="normaltextrun"/>
                <w:rFonts w:ascii="Garamond" w:eastAsiaTheme="majorEastAsia" w:hAnsi="Garamond"/>
                <w:b/>
                <w:bCs/>
              </w:rPr>
            </w:pPr>
          </w:p>
        </w:tc>
      </w:tr>
      <w:tr w:rsidR="00D436ED" w:rsidRPr="00632B73" w14:paraId="0FBD0925" w14:textId="77777777" w:rsidTr="00774032">
        <w:trPr>
          <w:gridAfter w:val="1"/>
          <w:wAfter w:w="52" w:type="dxa"/>
        </w:trPr>
        <w:tc>
          <w:tcPr>
            <w:tcW w:w="2609" w:type="dxa"/>
            <w:gridSpan w:val="2"/>
            <w:tcBorders>
              <w:bottom w:val="single" w:sz="4" w:space="0" w:color="auto"/>
            </w:tcBorders>
          </w:tcPr>
          <w:p w14:paraId="0FBD0920" w14:textId="77777777" w:rsidR="00D436ED" w:rsidRPr="00632B73" w:rsidRDefault="00D436ED" w:rsidP="00166088">
            <w:pPr>
              <w:rPr>
                <w:rFonts w:ascii="Garamond" w:hAnsi="Garamond" w:cs="Arial"/>
                <w:b/>
                <w:sz w:val="24"/>
                <w:szCs w:val="24"/>
              </w:rPr>
            </w:pPr>
          </w:p>
          <w:p w14:paraId="0FBD0921" w14:textId="77777777" w:rsidR="00D436ED" w:rsidRPr="00632B73" w:rsidRDefault="00D436ED" w:rsidP="00166088">
            <w:pPr>
              <w:rPr>
                <w:rFonts w:ascii="Garamond" w:hAnsi="Garamond" w:cs="Arial"/>
                <w:b/>
                <w:sz w:val="24"/>
                <w:szCs w:val="24"/>
              </w:rPr>
            </w:pPr>
            <w:r w:rsidRPr="00632B73">
              <w:rPr>
                <w:rFonts w:ascii="Garamond" w:hAnsi="Garamond" w:cs="Arial"/>
                <w:b/>
                <w:sz w:val="24"/>
                <w:szCs w:val="24"/>
              </w:rPr>
              <w:t>Cecha/Funkcjonalność</w:t>
            </w:r>
          </w:p>
        </w:tc>
        <w:tc>
          <w:tcPr>
            <w:tcW w:w="7404" w:type="dxa"/>
            <w:tcBorders>
              <w:bottom w:val="single" w:sz="4" w:space="0" w:color="auto"/>
            </w:tcBorders>
          </w:tcPr>
          <w:p w14:paraId="0FBD0922" w14:textId="77777777" w:rsidR="00D436ED" w:rsidRPr="00632B73" w:rsidRDefault="00D436ED" w:rsidP="00166088">
            <w:pPr>
              <w:rPr>
                <w:rFonts w:ascii="Garamond" w:hAnsi="Garamond" w:cs="Arial"/>
                <w:b/>
                <w:sz w:val="24"/>
                <w:szCs w:val="24"/>
              </w:rPr>
            </w:pPr>
          </w:p>
          <w:p w14:paraId="0FBD0923" w14:textId="77777777" w:rsidR="00D436ED" w:rsidRPr="00632B73" w:rsidRDefault="00D436ED" w:rsidP="00166088">
            <w:pPr>
              <w:rPr>
                <w:rFonts w:ascii="Garamond" w:hAnsi="Garamond" w:cs="Arial"/>
                <w:b/>
                <w:sz w:val="24"/>
                <w:szCs w:val="24"/>
              </w:rPr>
            </w:pPr>
            <w:r w:rsidRPr="00632B73">
              <w:rPr>
                <w:rFonts w:ascii="Garamond" w:hAnsi="Garamond" w:cs="Arial"/>
                <w:b/>
                <w:sz w:val="24"/>
                <w:szCs w:val="24"/>
              </w:rPr>
              <w:t>Minimalne parametry wymagane przez Zamawiającego</w:t>
            </w:r>
          </w:p>
          <w:p w14:paraId="0FBD0924" w14:textId="77777777" w:rsidR="00D436ED" w:rsidRPr="00632B73" w:rsidRDefault="00D436ED" w:rsidP="00166088">
            <w:pPr>
              <w:rPr>
                <w:rFonts w:ascii="Garamond" w:hAnsi="Garamond" w:cs="Arial"/>
                <w:b/>
                <w:sz w:val="24"/>
                <w:szCs w:val="24"/>
              </w:rPr>
            </w:pPr>
          </w:p>
        </w:tc>
      </w:tr>
      <w:tr w:rsidR="00AE43E1" w:rsidRPr="00632B73" w14:paraId="37CE4B54" w14:textId="77777777" w:rsidTr="00977EB3">
        <w:tc>
          <w:tcPr>
            <w:tcW w:w="10065" w:type="dxa"/>
            <w:gridSpan w:val="4"/>
            <w:shd w:val="pct20" w:color="auto" w:fill="auto"/>
          </w:tcPr>
          <w:p w14:paraId="65D6F1AE" w14:textId="77777777" w:rsidR="00AE43E1" w:rsidRPr="0022374A" w:rsidRDefault="00AE43E1" w:rsidP="00AE43E1">
            <w:pPr>
              <w:jc w:val="center"/>
              <w:rPr>
                <w:rFonts w:ascii="Garamond" w:hAnsi="Garamond" w:cs="Arial"/>
                <w:b/>
                <w:sz w:val="24"/>
                <w:szCs w:val="24"/>
              </w:rPr>
            </w:pPr>
            <w:r w:rsidRPr="00632B73">
              <w:rPr>
                <w:rFonts w:ascii="Garamond" w:hAnsi="Garamond" w:cs="Arial"/>
                <w:b/>
                <w:sz w:val="24"/>
                <w:szCs w:val="24"/>
              </w:rPr>
              <w:t xml:space="preserve">Oprogramowanie managera logów, oprogramowanie do badania podatności systemów informatycznych. TYP 1 </w:t>
            </w:r>
            <w:r>
              <w:rPr>
                <w:rFonts w:ascii="Garamond" w:hAnsi="Garamond" w:cs="Arial"/>
                <w:b/>
                <w:sz w:val="24"/>
                <w:szCs w:val="24"/>
              </w:rPr>
              <w:t>i</w:t>
            </w:r>
            <w:r w:rsidRPr="0022374A">
              <w:rPr>
                <w:rFonts w:ascii="Garamond" w:hAnsi="Garamond" w:cs="Arial"/>
                <w:b/>
                <w:sz w:val="24"/>
                <w:szCs w:val="24"/>
              </w:rPr>
              <w:t xml:space="preserve"> TYP 2 -  1 szt.</w:t>
            </w:r>
          </w:p>
          <w:p w14:paraId="4512F793" w14:textId="77777777" w:rsidR="00AE43E1" w:rsidRDefault="00AE43E1" w:rsidP="00AE43E1">
            <w:pPr>
              <w:jc w:val="center"/>
              <w:rPr>
                <w:rFonts w:ascii="Garamond" w:hAnsi="Garamond" w:cs="Arial"/>
                <w:b/>
                <w:sz w:val="24"/>
                <w:szCs w:val="24"/>
              </w:rPr>
            </w:pPr>
            <w:r w:rsidRPr="00632B73">
              <w:rPr>
                <w:rFonts w:ascii="Garamond" w:hAnsi="Garamond" w:cs="Arial"/>
                <w:b/>
                <w:sz w:val="24"/>
                <w:szCs w:val="24"/>
              </w:rPr>
              <w:t>Oprogramowanie do zarządzania tożsamością i dostępem, Oprogramowanie centralnego menadżera haseł</w:t>
            </w:r>
            <w:r>
              <w:rPr>
                <w:rFonts w:ascii="Garamond" w:hAnsi="Garamond" w:cs="Arial"/>
                <w:b/>
                <w:sz w:val="24"/>
                <w:szCs w:val="24"/>
              </w:rPr>
              <w:t xml:space="preserve"> – 1 szt.</w:t>
            </w:r>
          </w:p>
          <w:p w14:paraId="02029301" w14:textId="3C491136" w:rsidR="0021361E" w:rsidRPr="0021361E" w:rsidRDefault="0021361E" w:rsidP="0021361E">
            <w:pPr>
              <w:rPr>
                <w:rFonts w:ascii="Garamond" w:hAnsi="Garamond" w:cs="Arial"/>
                <w:bCs/>
              </w:rPr>
            </w:pPr>
            <w:r w:rsidRPr="0021361E">
              <w:rPr>
                <w:rFonts w:ascii="Garamond" w:hAnsi="Garamond" w:cs="Arial"/>
                <w:b/>
              </w:rPr>
              <w:t xml:space="preserve">UWAGA </w:t>
            </w:r>
            <w:r w:rsidRPr="0021361E">
              <w:rPr>
                <w:rFonts w:ascii="Garamond" w:hAnsi="Garamond" w:cs="Arial"/>
                <w:bCs/>
                <w:sz w:val="24"/>
                <w:szCs w:val="24"/>
                <w:u w:val="single"/>
              </w:rPr>
              <w:t>Zamawiający dopuszcza połączeni</w:t>
            </w:r>
            <w:r>
              <w:rPr>
                <w:rFonts w:ascii="Garamond" w:hAnsi="Garamond" w:cs="Arial"/>
                <w:bCs/>
                <w:sz w:val="24"/>
                <w:szCs w:val="24"/>
                <w:u w:val="single"/>
              </w:rPr>
              <w:t>e</w:t>
            </w:r>
            <w:r w:rsidRPr="0021361E">
              <w:rPr>
                <w:rFonts w:ascii="Garamond" w:hAnsi="Garamond" w:cs="Arial"/>
                <w:bCs/>
                <w:sz w:val="24"/>
                <w:szCs w:val="24"/>
                <w:u w:val="single"/>
              </w:rPr>
              <w:t xml:space="preserve"> wskazanych oprogramowa</w:t>
            </w:r>
            <w:r>
              <w:rPr>
                <w:rFonts w:ascii="Garamond" w:hAnsi="Garamond" w:cs="Arial"/>
                <w:bCs/>
                <w:sz w:val="24"/>
                <w:szCs w:val="24"/>
                <w:u w:val="single"/>
              </w:rPr>
              <w:t>ń</w:t>
            </w:r>
            <w:r w:rsidRPr="0021361E">
              <w:rPr>
                <w:rFonts w:ascii="Garamond" w:hAnsi="Garamond" w:cs="Arial"/>
                <w:bCs/>
                <w:sz w:val="24"/>
                <w:szCs w:val="24"/>
                <w:u w:val="single"/>
              </w:rPr>
              <w:t xml:space="preserve"> w jedno</w:t>
            </w:r>
            <w:r>
              <w:rPr>
                <w:rFonts w:ascii="Garamond" w:hAnsi="Garamond" w:cs="Arial"/>
                <w:bCs/>
                <w:sz w:val="24"/>
                <w:szCs w:val="24"/>
                <w:u w:val="single"/>
              </w:rPr>
              <w:t>,</w:t>
            </w:r>
            <w:r w:rsidRPr="0021361E">
              <w:rPr>
                <w:rFonts w:ascii="Garamond" w:hAnsi="Garamond" w:cs="Arial"/>
                <w:bCs/>
                <w:sz w:val="24"/>
                <w:szCs w:val="24"/>
                <w:u w:val="single"/>
              </w:rPr>
              <w:t xml:space="preserve"> które łączy wszystkie </w:t>
            </w:r>
            <w:r>
              <w:rPr>
                <w:rFonts w:ascii="Garamond" w:hAnsi="Garamond" w:cs="Arial"/>
                <w:bCs/>
                <w:sz w:val="24"/>
                <w:szCs w:val="24"/>
                <w:u w:val="single"/>
              </w:rPr>
              <w:t xml:space="preserve">wskazane poniżej </w:t>
            </w:r>
            <w:r w:rsidRPr="0021361E">
              <w:rPr>
                <w:rFonts w:ascii="Garamond" w:hAnsi="Garamond" w:cs="Arial"/>
                <w:bCs/>
                <w:sz w:val="24"/>
                <w:szCs w:val="24"/>
                <w:u w:val="single"/>
              </w:rPr>
              <w:t>funkcjonalności</w:t>
            </w:r>
            <w:r>
              <w:rPr>
                <w:rFonts w:ascii="Garamond" w:hAnsi="Garamond" w:cs="Arial"/>
                <w:bCs/>
                <w:sz w:val="24"/>
                <w:szCs w:val="24"/>
                <w:u w:val="single"/>
              </w:rPr>
              <w:t>.</w:t>
            </w:r>
          </w:p>
        </w:tc>
      </w:tr>
      <w:tr w:rsidR="00AE43E1" w:rsidRPr="0022374A" w14:paraId="389491B5" w14:textId="77777777" w:rsidTr="00977EB3">
        <w:tc>
          <w:tcPr>
            <w:tcW w:w="2538" w:type="dxa"/>
          </w:tcPr>
          <w:p w14:paraId="002CB7AE" w14:textId="77777777" w:rsidR="00AE43E1" w:rsidRPr="0022374A" w:rsidRDefault="00AE43E1" w:rsidP="00977EB3">
            <w:pPr>
              <w:jc w:val="both"/>
              <w:rPr>
                <w:rFonts w:ascii="Garamond" w:hAnsi="Garamond"/>
                <w:b/>
                <w:sz w:val="24"/>
                <w:szCs w:val="24"/>
              </w:rPr>
            </w:pPr>
            <w:r w:rsidRPr="0022374A">
              <w:rPr>
                <w:rFonts w:ascii="Garamond" w:hAnsi="Garamond"/>
                <w:b/>
                <w:sz w:val="24"/>
                <w:szCs w:val="24"/>
              </w:rPr>
              <w:t>Wymagania</w:t>
            </w:r>
          </w:p>
        </w:tc>
        <w:tc>
          <w:tcPr>
            <w:tcW w:w="7527" w:type="dxa"/>
            <w:gridSpan w:val="3"/>
          </w:tcPr>
          <w:p w14:paraId="4E8F3061" w14:textId="77777777" w:rsidR="00AE43E1" w:rsidRPr="0022374A" w:rsidRDefault="00AE43E1" w:rsidP="00977EB3">
            <w:pPr>
              <w:jc w:val="both"/>
              <w:rPr>
                <w:rFonts w:ascii="Garamond" w:hAnsi="Garamond"/>
                <w:sz w:val="24"/>
                <w:szCs w:val="24"/>
              </w:rPr>
            </w:pPr>
            <w:r w:rsidRPr="0022374A">
              <w:rPr>
                <w:rFonts w:ascii="Garamond" w:hAnsi="Garamond"/>
                <w:sz w:val="24"/>
                <w:szCs w:val="24"/>
              </w:rPr>
              <w:t>Oprogramowanie musi być zautomatyzowanym narzędziem zaprojektowanym do skanowania punktów końcowych w sieci i urządzeń w celu wykrywania luk w oprogramowaniu, nieautoryzowanych otwartych portów, błędnych konfiguracji, problemów ze zgodnością i innych luk w zabezpieczeniach.</w:t>
            </w:r>
            <w:r>
              <w:rPr>
                <w:rFonts w:ascii="Garamond" w:hAnsi="Garamond"/>
                <w:sz w:val="24"/>
                <w:szCs w:val="24"/>
              </w:rPr>
              <w:t xml:space="preserve"> Powinno d</w:t>
            </w:r>
            <w:r w:rsidRPr="0022374A">
              <w:rPr>
                <w:rFonts w:ascii="Garamond" w:hAnsi="Garamond"/>
                <w:sz w:val="24"/>
                <w:szCs w:val="24"/>
              </w:rPr>
              <w:t>ziałać jako oprogramowanie SIEM i spełniać wszystkie wymagania cyberbezpieczeństwa i NIS 2.</w:t>
            </w:r>
          </w:p>
          <w:p w14:paraId="663FCC7C" w14:textId="77777777" w:rsidR="00AE43E1" w:rsidRPr="0022374A" w:rsidRDefault="00AE43E1" w:rsidP="00977EB3">
            <w:pPr>
              <w:jc w:val="both"/>
              <w:rPr>
                <w:rFonts w:ascii="Garamond" w:hAnsi="Garamond"/>
                <w:sz w:val="24"/>
                <w:szCs w:val="24"/>
              </w:rPr>
            </w:pPr>
            <w:bookmarkStart w:id="0" w:name="_Ref164082387"/>
            <w:r w:rsidRPr="0022374A">
              <w:rPr>
                <w:rFonts w:ascii="Garamond" w:hAnsi="Garamond"/>
                <w:sz w:val="24"/>
                <w:szCs w:val="24"/>
              </w:rPr>
              <w:t>System musi umożliwić bezproblemową i stabilną obsługę co najmniej 50 Klientów jednocześnie.</w:t>
            </w:r>
            <w:bookmarkEnd w:id="0"/>
          </w:p>
        </w:tc>
      </w:tr>
      <w:tr w:rsidR="00AE43E1" w:rsidRPr="0022374A" w14:paraId="1A8305A5" w14:textId="77777777" w:rsidTr="00977EB3">
        <w:trPr>
          <w:trHeight w:val="2180"/>
        </w:trPr>
        <w:tc>
          <w:tcPr>
            <w:tcW w:w="2538" w:type="dxa"/>
          </w:tcPr>
          <w:p w14:paraId="36A68C5E" w14:textId="77777777" w:rsidR="00AE43E1" w:rsidRPr="0022374A" w:rsidRDefault="00AE43E1" w:rsidP="00977EB3">
            <w:pPr>
              <w:jc w:val="both"/>
              <w:rPr>
                <w:rFonts w:ascii="Garamond" w:hAnsi="Garamond"/>
                <w:b/>
                <w:sz w:val="24"/>
                <w:szCs w:val="24"/>
              </w:rPr>
            </w:pPr>
            <w:r w:rsidRPr="0022374A">
              <w:rPr>
                <w:rFonts w:ascii="Garamond" w:hAnsi="Garamond"/>
                <w:b/>
                <w:sz w:val="24"/>
                <w:szCs w:val="24"/>
              </w:rPr>
              <w:t>Interfejsy</w:t>
            </w:r>
          </w:p>
        </w:tc>
        <w:tc>
          <w:tcPr>
            <w:tcW w:w="7527" w:type="dxa"/>
            <w:gridSpan w:val="3"/>
          </w:tcPr>
          <w:p w14:paraId="2E63D428"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46CECC7C"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umożliwiać import danych z CSV, Excel, Microsoft SQL Server, MySQL, </w:t>
            </w:r>
            <w:proofErr w:type="spellStart"/>
            <w:r w:rsidRPr="0022374A">
              <w:rPr>
                <w:rFonts w:ascii="Garamond" w:hAnsi="Garamond"/>
                <w:sz w:val="24"/>
                <w:szCs w:val="24"/>
              </w:rPr>
              <w:t>PostgreSQL</w:t>
            </w:r>
            <w:proofErr w:type="spellEnd"/>
            <w:r w:rsidRPr="0022374A">
              <w:rPr>
                <w:rFonts w:ascii="Garamond" w:hAnsi="Garamond"/>
                <w:sz w:val="24"/>
                <w:szCs w:val="24"/>
              </w:rPr>
              <w:t xml:space="preserve">, Oracle </w:t>
            </w:r>
          </w:p>
          <w:p w14:paraId="0687959B"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zapewnia integrację z modelem LLM.</w:t>
            </w:r>
          </w:p>
        </w:tc>
      </w:tr>
      <w:tr w:rsidR="00AE43E1" w:rsidRPr="0022374A" w14:paraId="500E1707" w14:textId="77777777" w:rsidTr="00977EB3">
        <w:tc>
          <w:tcPr>
            <w:tcW w:w="10065" w:type="dxa"/>
            <w:gridSpan w:val="4"/>
          </w:tcPr>
          <w:p w14:paraId="2F7C5678" w14:textId="77777777" w:rsidR="00AE43E1" w:rsidRPr="0022374A" w:rsidRDefault="00AE43E1" w:rsidP="00977EB3">
            <w:pPr>
              <w:jc w:val="both"/>
              <w:rPr>
                <w:rFonts w:ascii="Garamond" w:hAnsi="Garamond"/>
                <w:sz w:val="24"/>
                <w:szCs w:val="24"/>
              </w:rPr>
            </w:pPr>
            <w:r w:rsidRPr="0022374A">
              <w:rPr>
                <w:rFonts w:ascii="Garamond" w:hAnsi="Garamond"/>
                <w:b/>
                <w:sz w:val="24"/>
                <w:szCs w:val="24"/>
              </w:rPr>
              <w:t>Wymagania systemowe</w:t>
            </w:r>
          </w:p>
        </w:tc>
      </w:tr>
      <w:tr w:rsidR="00AE43E1" w:rsidRPr="0022374A" w14:paraId="48480246" w14:textId="77777777" w:rsidTr="00977EB3">
        <w:tc>
          <w:tcPr>
            <w:tcW w:w="2538" w:type="dxa"/>
          </w:tcPr>
          <w:p w14:paraId="479654CA" w14:textId="77777777" w:rsidR="00AE43E1" w:rsidRPr="0022374A" w:rsidRDefault="00AE43E1" w:rsidP="00977EB3">
            <w:pPr>
              <w:jc w:val="both"/>
              <w:rPr>
                <w:rFonts w:ascii="Garamond" w:hAnsi="Garamond"/>
                <w:bCs/>
                <w:sz w:val="24"/>
                <w:szCs w:val="24"/>
              </w:rPr>
            </w:pPr>
            <w:r w:rsidRPr="0022374A">
              <w:rPr>
                <w:rFonts w:ascii="Garamond" w:hAnsi="Garamond"/>
                <w:bCs/>
                <w:sz w:val="24"/>
                <w:szCs w:val="24"/>
              </w:rPr>
              <w:t>Konsola</w:t>
            </w:r>
          </w:p>
        </w:tc>
        <w:tc>
          <w:tcPr>
            <w:tcW w:w="7527" w:type="dxa"/>
            <w:gridSpan w:val="3"/>
          </w:tcPr>
          <w:p w14:paraId="6D3F9CC7" w14:textId="77777777" w:rsidR="00AE43E1" w:rsidRDefault="00AE43E1" w:rsidP="00977EB3">
            <w:pPr>
              <w:jc w:val="both"/>
              <w:rPr>
                <w:rFonts w:ascii="Garamond" w:hAnsi="Garamond"/>
                <w:sz w:val="24"/>
                <w:szCs w:val="24"/>
              </w:rPr>
            </w:pPr>
            <w:r w:rsidRPr="0022374A">
              <w:rPr>
                <w:rFonts w:ascii="Garamond" w:hAnsi="Garamond"/>
                <w:sz w:val="24"/>
                <w:szCs w:val="24"/>
              </w:rPr>
              <w:t>Konsola administracyjna musi działać w pełni responsywnie (niezależnie od wielkości i rozdzielczości ekranu urządzenia wyświetlającego</w:t>
            </w:r>
          </w:p>
          <w:p w14:paraId="3C6E5E80" w14:textId="77777777" w:rsidR="00AE43E1" w:rsidRPr="0022374A" w:rsidRDefault="00AE43E1" w:rsidP="00977EB3">
            <w:pPr>
              <w:jc w:val="both"/>
              <w:rPr>
                <w:rFonts w:ascii="Garamond" w:hAnsi="Garamond"/>
                <w:sz w:val="24"/>
                <w:szCs w:val="24"/>
              </w:rPr>
            </w:pPr>
            <w:r w:rsidRPr="0022374A">
              <w:rPr>
                <w:rFonts w:ascii="Garamond" w:hAnsi="Garamond"/>
                <w:sz w:val="24"/>
                <w:szCs w:val="24"/>
              </w:rPr>
              <w:t>Konsola administracyjna musi działać na dowolnej przeglądarce stron WWW zgodnej z HTML5 (np. Internet, FireFox, Chrome, Opera).</w:t>
            </w:r>
          </w:p>
          <w:p w14:paraId="712C3707"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mieć możliwość pracy w środowisku wirtualnym Microsoft Hyper-V oraz </w:t>
            </w:r>
            <w:proofErr w:type="spellStart"/>
            <w:r w:rsidRPr="0022374A">
              <w:rPr>
                <w:rFonts w:ascii="Garamond" w:hAnsi="Garamond"/>
                <w:sz w:val="24"/>
                <w:szCs w:val="24"/>
              </w:rPr>
              <w:t>VMWare</w:t>
            </w:r>
            <w:proofErr w:type="spellEnd"/>
            <w:r w:rsidRPr="0022374A">
              <w:rPr>
                <w:rFonts w:ascii="Garamond" w:hAnsi="Garamond"/>
                <w:sz w:val="24"/>
                <w:szCs w:val="24"/>
              </w:rPr>
              <w:t>.</w:t>
            </w:r>
          </w:p>
        </w:tc>
      </w:tr>
      <w:tr w:rsidR="00AE43E1" w:rsidRPr="0022374A" w14:paraId="005BB11B" w14:textId="77777777" w:rsidTr="00977EB3">
        <w:trPr>
          <w:trHeight w:val="2170"/>
        </w:trPr>
        <w:tc>
          <w:tcPr>
            <w:tcW w:w="2538" w:type="dxa"/>
          </w:tcPr>
          <w:p w14:paraId="0D8C25A7" w14:textId="77777777" w:rsidR="00AE43E1" w:rsidRPr="0022374A" w:rsidRDefault="00AE43E1" w:rsidP="00977EB3">
            <w:pPr>
              <w:jc w:val="both"/>
              <w:rPr>
                <w:rFonts w:ascii="Garamond" w:hAnsi="Garamond"/>
                <w:bCs/>
                <w:sz w:val="24"/>
                <w:szCs w:val="24"/>
              </w:rPr>
            </w:pPr>
            <w:r w:rsidRPr="0022374A">
              <w:rPr>
                <w:rFonts w:ascii="Garamond" w:hAnsi="Garamond"/>
                <w:bCs/>
                <w:sz w:val="24"/>
                <w:szCs w:val="24"/>
              </w:rPr>
              <w:t>Klient</w:t>
            </w:r>
          </w:p>
        </w:tc>
        <w:tc>
          <w:tcPr>
            <w:tcW w:w="7527" w:type="dxa"/>
            <w:gridSpan w:val="3"/>
          </w:tcPr>
          <w:p w14:paraId="548D3290"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Klient musi działać na systemach 32 i 64 bitowych: Windows Server 2012/2012R2/2016/2019/2022/2025, Windows 7/8/8.1/10/11, </w:t>
            </w:r>
            <w:proofErr w:type="spellStart"/>
            <w:r w:rsidRPr="0022374A">
              <w:rPr>
                <w:rFonts w:ascii="Garamond" w:hAnsi="Garamond"/>
                <w:sz w:val="24"/>
                <w:szCs w:val="24"/>
              </w:rPr>
              <w:t>MacOS</w:t>
            </w:r>
            <w:proofErr w:type="spellEnd"/>
            <w:r w:rsidRPr="0022374A">
              <w:rPr>
                <w:rFonts w:ascii="Garamond" w:hAnsi="Garamond"/>
                <w:sz w:val="24"/>
                <w:szCs w:val="24"/>
              </w:rPr>
              <w:t xml:space="preserve"> 10.7/10.8, Linux dla wersji: </w:t>
            </w:r>
            <w:proofErr w:type="spellStart"/>
            <w:r w:rsidRPr="0022374A">
              <w:rPr>
                <w:rFonts w:ascii="Garamond" w:hAnsi="Garamond"/>
                <w:sz w:val="24"/>
                <w:szCs w:val="24"/>
              </w:rPr>
              <w:t>Ubuntu</w:t>
            </w:r>
            <w:proofErr w:type="spellEnd"/>
            <w:r w:rsidRPr="0022374A">
              <w:rPr>
                <w:rFonts w:ascii="Garamond" w:hAnsi="Garamond"/>
                <w:sz w:val="24"/>
                <w:szCs w:val="24"/>
              </w:rPr>
              <w:t xml:space="preserve"> v.11.04 lub wyższa, </w:t>
            </w:r>
            <w:proofErr w:type="spellStart"/>
            <w:r w:rsidRPr="0022374A">
              <w:rPr>
                <w:rFonts w:ascii="Garamond" w:hAnsi="Garamond"/>
                <w:sz w:val="24"/>
                <w:szCs w:val="24"/>
              </w:rPr>
              <w:t>Debian</w:t>
            </w:r>
            <w:proofErr w:type="spellEnd"/>
            <w:r w:rsidRPr="0022374A">
              <w:rPr>
                <w:rFonts w:ascii="Garamond" w:hAnsi="Garamond"/>
                <w:sz w:val="24"/>
                <w:szCs w:val="24"/>
              </w:rPr>
              <w:t xml:space="preserve"> v.6.0 lub wyższa, </w:t>
            </w:r>
            <w:proofErr w:type="spellStart"/>
            <w:r w:rsidRPr="0022374A">
              <w:rPr>
                <w:rFonts w:ascii="Garamond" w:hAnsi="Garamond"/>
                <w:sz w:val="24"/>
                <w:szCs w:val="24"/>
              </w:rPr>
              <w:t>RedHat</w:t>
            </w:r>
            <w:proofErr w:type="spellEnd"/>
            <w:r w:rsidRPr="0022374A">
              <w:rPr>
                <w:rFonts w:ascii="Garamond" w:hAnsi="Garamond"/>
                <w:sz w:val="24"/>
                <w:szCs w:val="24"/>
              </w:rPr>
              <w:t xml:space="preserve"> v.6.0 lub wyższa, </w:t>
            </w:r>
            <w:proofErr w:type="spellStart"/>
            <w:r w:rsidRPr="0022374A">
              <w:rPr>
                <w:rFonts w:ascii="Garamond" w:hAnsi="Garamond"/>
                <w:sz w:val="24"/>
                <w:szCs w:val="24"/>
              </w:rPr>
              <w:t>CentOS</w:t>
            </w:r>
            <w:proofErr w:type="spellEnd"/>
            <w:r w:rsidRPr="0022374A">
              <w:rPr>
                <w:rFonts w:ascii="Garamond" w:hAnsi="Garamond"/>
                <w:sz w:val="24"/>
                <w:szCs w:val="24"/>
              </w:rPr>
              <w:t xml:space="preserve"> v.6.0 lub wyższa, Fedora v.16 lub wyższa.</w:t>
            </w:r>
          </w:p>
          <w:p w14:paraId="47D98F4F"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Klient wspiera poniższe przeglądarki internetowe w zakresie monitorowania aktywności użytkownika w sieci: Opera wersja 63.0.3368.94, Chrome wersja 77.0.3865.90, FireFox wersja 69.0.2, </w:t>
            </w:r>
            <w:r w:rsidRPr="0022374A">
              <w:rPr>
                <w:rFonts w:ascii="Garamond" w:hAnsi="Garamond" w:cstheme="minorHAnsi"/>
                <w:sz w:val="24"/>
                <w:szCs w:val="24"/>
              </w:rPr>
              <w:t>Microsoft Edge.</w:t>
            </w:r>
          </w:p>
        </w:tc>
      </w:tr>
      <w:tr w:rsidR="00AE43E1" w:rsidRPr="0022374A" w14:paraId="15374CB6" w14:textId="77777777" w:rsidTr="00977EB3">
        <w:trPr>
          <w:trHeight w:val="2180"/>
        </w:trPr>
        <w:tc>
          <w:tcPr>
            <w:tcW w:w="2538" w:type="dxa"/>
          </w:tcPr>
          <w:p w14:paraId="58A5FF65" w14:textId="77777777" w:rsidR="00AE43E1" w:rsidRPr="0022374A" w:rsidRDefault="00AE43E1" w:rsidP="00977EB3">
            <w:pPr>
              <w:jc w:val="both"/>
              <w:rPr>
                <w:rFonts w:ascii="Garamond" w:hAnsi="Garamond"/>
                <w:bCs/>
                <w:sz w:val="24"/>
                <w:szCs w:val="24"/>
              </w:rPr>
            </w:pPr>
            <w:r w:rsidRPr="0022374A">
              <w:rPr>
                <w:rFonts w:ascii="Garamond" w:hAnsi="Garamond"/>
                <w:bCs/>
                <w:sz w:val="24"/>
                <w:szCs w:val="24"/>
              </w:rPr>
              <w:lastRenderedPageBreak/>
              <w:t>Serwer</w:t>
            </w:r>
          </w:p>
        </w:tc>
        <w:tc>
          <w:tcPr>
            <w:tcW w:w="7527" w:type="dxa"/>
            <w:gridSpan w:val="3"/>
          </w:tcPr>
          <w:p w14:paraId="7343B46F" w14:textId="77777777" w:rsidR="00AE43E1" w:rsidRPr="0022374A" w:rsidRDefault="00AE43E1" w:rsidP="00977EB3">
            <w:pPr>
              <w:jc w:val="both"/>
              <w:rPr>
                <w:rFonts w:ascii="Garamond" w:hAnsi="Garamond"/>
                <w:sz w:val="24"/>
                <w:szCs w:val="24"/>
              </w:rPr>
            </w:pPr>
            <w:r w:rsidRPr="0022374A">
              <w:rPr>
                <w:rFonts w:ascii="Garamond" w:hAnsi="Garamond"/>
                <w:sz w:val="24"/>
                <w:szCs w:val="24"/>
              </w:rPr>
              <w:t>Serwer musi działać na systemach 64 bitowych: Windows Server 2016/2019/2022/2025, Windows 7/8/8.1/10/11.</w:t>
            </w:r>
          </w:p>
          <w:p w14:paraId="076E0063"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Serwer www musi być oparty o platformę Microsoft 64 bit (Windows Server 2016/2019/2022/2025, Windows 10 oraz Java 8 (JRE lub JDK), Apache </w:t>
            </w:r>
            <w:proofErr w:type="spellStart"/>
            <w:r w:rsidRPr="0022374A">
              <w:rPr>
                <w:rFonts w:ascii="Garamond" w:hAnsi="Garamond"/>
                <w:sz w:val="24"/>
                <w:szCs w:val="24"/>
              </w:rPr>
              <w:t>Tomcat</w:t>
            </w:r>
            <w:proofErr w:type="spellEnd"/>
            <w:r w:rsidRPr="0022374A">
              <w:rPr>
                <w:rFonts w:ascii="Garamond" w:hAnsi="Garamond"/>
                <w:sz w:val="24"/>
                <w:szCs w:val="24"/>
              </w:rPr>
              <w:t xml:space="preserve"> 8+.</w:t>
            </w:r>
          </w:p>
          <w:p w14:paraId="22118566" w14:textId="77777777" w:rsidR="00AE43E1" w:rsidRPr="0022374A" w:rsidRDefault="00AE43E1" w:rsidP="00977EB3">
            <w:pPr>
              <w:jc w:val="both"/>
              <w:rPr>
                <w:rFonts w:ascii="Garamond" w:hAnsi="Garamond"/>
                <w:sz w:val="24"/>
                <w:szCs w:val="24"/>
              </w:rPr>
            </w:pPr>
            <w:r w:rsidRPr="0022374A">
              <w:rPr>
                <w:rFonts w:ascii="Garamond" w:hAnsi="Garamond"/>
                <w:sz w:val="24"/>
                <w:szCs w:val="24"/>
              </w:rPr>
              <w:t>Baza danych musi działać na silniku Microsoft SQL Server 2008/2014/2016/2017/2019/2022/2025 w wersji 64 bitowych  bezpłatnych (np. Microsoft SQL Server Express Edition).</w:t>
            </w:r>
          </w:p>
        </w:tc>
      </w:tr>
      <w:tr w:rsidR="00AE43E1" w:rsidRPr="0022374A" w14:paraId="17A48D07" w14:textId="77777777" w:rsidTr="00977EB3">
        <w:tc>
          <w:tcPr>
            <w:tcW w:w="2538" w:type="dxa"/>
          </w:tcPr>
          <w:p w14:paraId="05868D81" w14:textId="77777777" w:rsidR="00AE43E1" w:rsidRPr="0022374A" w:rsidRDefault="00AE43E1" w:rsidP="00977EB3">
            <w:pPr>
              <w:rPr>
                <w:rFonts w:ascii="Garamond" w:hAnsi="Garamond"/>
                <w:b/>
                <w:sz w:val="24"/>
                <w:szCs w:val="24"/>
              </w:rPr>
            </w:pPr>
            <w:r w:rsidRPr="0022374A">
              <w:rPr>
                <w:rFonts w:ascii="Garamond" w:hAnsi="Garamond"/>
                <w:b/>
                <w:sz w:val="24"/>
                <w:szCs w:val="24"/>
              </w:rPr>
              <w:t>Ciągłe i zautomatyzowane skanowanie</w:t>
            </w:r>
          </w:p>
        </w:tc>
        <w:tc>
          <w:tcPr>
            <w:tcW w:w="7527" w:type="dxa"/>
            <w:gridSpan w:val="3"/>
          </w:tcPr>
          <w:p w14:paraId="15EF47DC" w14:textId="77777777" w:rsidR="00AE43E1" w:rsidRPr="0022374A" w:rsidRDefault="00AE43E1" w:rsidP="00977EB3">
            <w:pPr>
              <w:jc w:val="both"/>
              <w:rPr>
                <w:rFonts w:ascii="Garamond" w:hAnsi="Garamond"/>
                <w:sz w:val="24"/>
                <w:szCs w:val="24"/>
              </w:rPr>
            </w:pPr>
            <w:r w:rsidRPr="0022374A">
              <w:rPr>
                <w:rFonts w:ascii="Garamond" w:hAnsi="Garamond"/>
                <w:sz w:val="24"/>
                <w:szCs w:val="24"/>
              </w:rPr>
              <w:t>Oprogramowanie musi umożliwiać monitorowanie w czasie rzeczywistym bez konieczności ręcznego uruchamiania skanów.</w:t>
            </w:r>
          </w:p>
        </w:tc>
      </w:tr>
      <w:tr w:rsidR="00AE43E1" w:rsidRPr="0022374A" w14:paraId="7ABA1368" w14:textId="77777777" w:rsidTr="00977EB3">
        <w:tc>
          <w:tcPr>
            <w:tcW w:w="2538" w:type="dxa"/>
          </w:tcPr>
          <w:p w14:paraId="1EC311AC" w14:textId="77777777" w:rsidR="00AE43E1" w:rsidRPr="0022374A" w:rsidRDefault="00AE43E1" w:rsidP="00977EB3">
            <w:pPr>
              <w:jc w:val="both"/>
              <w:rPr>
                <w:rFonts w:ascii="Garamond" w:hAnsi="Garamond"/>
                <w:sz w:val="24"/>
                <w:szCs w:val="24"/>
              </w:rPr>
            </w:pPr>
            <w:r w:rsidRPr="0022374A">
              <w:rPr>
                <w:rFonts w:ascii="Garamond" w:hAnsi="Garamond"/>
                <w:sz w:val="24"/>
                <w:szCs w:val="24"/>
              </w:rPr>
              <w:t>Funkcjonalność Klienta</w:t>
            </w:r>
          </w:p>
          <w:p w14:paraId="3C89BBF1" w14:textId="77777777" w:rsidR="00AE43E1" w:rsidRPr="0022374A" w:rsidRDefault="00AE43E1" w:rsidP="00977EB3">
            <w:pPr>
              <w:jc w:val="both"/>
              <w:rPr>
                <w:rFonts w:ascii="Garamond" w:hAnsi="Garamond"/>
                <w:b/>
                <w:sz w:val="24"/>
                <w:szCs w:val="24"/>
              </w:rPr>
            </w:pPr>
          </w:p>
        </w:tc>
        <w:tc>
          <w:tcPr>
            <w:tcW w:w="7527" w:type="dxa"/>
            <w:gridSpan w:val="3"/>
          </w:tcPr>
          <w:p w14:paraId="0AFBD8D5"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Min. </w:t>
            </w:r>
            <w:r>
              <w:rPr>
                <w:rFonts w:ascii="Garamond" w:hAnsi="Garamond"/>
                <w:sz w:val="24"/>
                <w:szCs w:val="24"/>
              </w:rPr>
              <w:t>s</w:t>
            </w:r>
            <w:r w:rsidRPr="0022374A">
              <w:rPr>
                <w:rFonts w:ascii="Garamond" w:hAnsi="Garamond"/>
                <w:sz w:val="24"/>
                <w:szCs w:val="24"/>
              </w:rPr>
              <w:t xml:space="preserve">ystem musi umożliwiać pełne zdalne zarządzanie Klientami, obejmujące uruchamianie i wyłączanie, zmianę konfiguracji Klienta, inicjowanie skanowania oraz wykonanie poleceń systemowych. Klient powinien wyświetlać komunikaty </w:t>
            </w:r>
            <w:r w:rsidRPr="0022374A">
              <w:rPr>
                <w:rFonts w:ascii="Garamond" w:hAnsi="Garamond"/>
                <w:sz w:val="24"/>
                <w:szCs w:val="24"/>
              </w:rPr>
              <w:br/>
              <w:t>w HTML z dokładnymi danymi o czasie wyświetlenia i użytkowniku.</w:t>
            </w:r>
          </w:p>
        </w:tc>
      </w:tr>
      <w:tr w:rsidR="00AE43E1" w:rsidRPr="0022374A" w14:paraId="209DAC88" w14:textId="77777777" w:rsidTr="00977EB3">
        <w:trPr>
          <w:trHeight w:val="4880"/>
        </w:trPr>
        <w:tc>
          <w:tcPr>
            <w:tcW w:w="2538" w:type="dxa"/>
          </w:tcPr>
          <w:p w14:paraId="4F87672E" w14:textId="77777777" w:rsidR="00AE43E1" w:rsidRPr="0022374A" w:rsidRDefault="00AE43E1" w:rsidP="00977EB3">
            <w:pPr>
              <w:jc w:val="both"/>
              <w:rPr>
                <w:rFonts w:ascii="Garamond" w:hAnsi="Garamond"/>
                <w:sz w:val="24"/>
                <w:szCs w:val="24"/>
              </w:rPr>
            </w:pPr>
            <w:r w:rsidRPr="0022374A">
              <w:rPr>
                <w:rFonts w:ascii="Garamond" w:hAnsi="Garamond"/>
                <w:sz w:val="24"/>
                <w:szCs w:val="24"/>
              </w:rPr>
              <w:t>Funkcjonalność konsoli administracyjnej.</w:t>
            </w:r>
          </w:p>
          <w:p w14:paraId="188E26DB" w14:textId="77777777" w:rsidR="00AE43E1" w:rsidRPr="0022374A" w:rsidRDefault="00AE43E1" w:rsidP="00977EB3">
            <w:pPr>
              <w:jc w:val="both"/>
              <w:rPr>
                <w:rFonts w:ascii="Garamond" w:hAnsi="Garamond"/>
                <w:b/>
                <w:sz w:val="24"/>
                <w:szCs w:val="24"/>
              </w:rPr>
            </w:pPr>
          </w:p>
        </w:tc>
        <w:tc>
          <w:tcPr>
            <w:tcW w:w="7527" w:type="dxa"/>
            <w:gridSpan w:val="3"/>
          </w:tcPr>
          <w:p w14:paraId="20755C8D"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Konsola administracyjna musi być wielojęzyczna (polski i angielski) i oferować intuicyjny interfejs z pełnym zestawem funkcji zarządzania (dodawanie, modyfikowanie, usuwanie). Musi także zawierać co najmniej 140 różnorodnych </w:t>
            </w:r>
            <w:proofErr w:type="spellStart"/>
            <w:r w:rsidRPr="0022374A">
              <w:rPr>
                <w:rFonts w:ascii="Garamond" w:hAnsi="Garamond"/>
                <w:sz w:val="24"/>
                <w:szCs w:val="24"/>
              </w:rPr>
              <w:t>dashboardów</w:t>
            </w:r>
            <w:proofErr w:type="spellEnd"/>
            <w:r w:rsidRPr="0022374A">
              <w:rPr>
                <w:rFonts w:ascii="Garamond" w:hAnsi="Garamond"/>
                <w:sz w:val="24"/>
                <w:szCs w:val="24"/>
              </w:rPr>
              <w:t xml:space="preserve">, w tym </w:t>
            </w:r>
            <w:proofErr w:type="spellStart"/>
            <w:r w:rsidRPr="0022374A">
              <w:rPr>
                <w:rFonts w:ascii="Garamond" w:hAnsi="Garamond"/>
                <w:sz w:val="24"/>
                <w:szCs w:val="24"/>
              </w:rPr>
              <w:t>dashboardy</w:t>
            </w:r>
            <w:proofErr w:type="spellEnd"/>
            <w:r w:rsidRPr="0022374A">
              <w:rPr>
                <w:rFonts w:ascii="Garamond" w:hAnsi="Garamond"/>
                <w:sz w:val="24"/>
                <w:szCs w:val="24"/>
              </w:rPr>
              <w:t xml:space="preserve"> użytkownika, prezentujące parametry infrastruktury, sieci oraz bezpieczeństwa. Użytkownicy powinni mieć możliwość samodzielnego konfigurowania </w:t>
            </w:r>
            <w:proofErr w:type="spellStart"/>
            <w:r w:rsidRPr="0022374A">
              <w:rPr>
                <w:rFonts w:ascii="Garamond" w:hAnsi="Garamond"/>
                <w:sz w:val="24"/>
                <w:szCs w:val="24"/>
              </w:rPr>
              <w:t>dashboardów</w:t>
            </w:r>
            <w:proofErr w:type="spellEnd"/>
            <w:r w:rsidRPr="0022374A">
              <w:rPr>
                <w:rFonts w:ascii="Garamond" w:hAnsi="Garamond"/>
                <w:sz w:val="24"/>
                <w:szCs w:val="24"/>
              </w:rPr>
              <w:t xml:space="preserve"> użytkownika, a </w:t>
            </w:r>
            <w:proofErr w:type="spellStart"/>
            <w:r w:rsidRPr="0022374A">
              <w:rPr>
                <w:rFonts w:ascii="Garamond" w:hAnsi="Garamond"/>
                <w:sz w:val="24"/>
                <w:szCs w:val="24"/>
              </w:rPr>
              <w:t>dashboardy</w:t>
            </w:r>
            <w:proofErr w:type="spellEnd"/>
            <w:r w:rsidRPr="0022374A">
              <w:rPr>
                <w:rFonts w:ascii="Garamond" w:hAnsi="Garamond"/>
                <w:sz w:val="24"/>
                <w:szCs w:val="24"/>
              </w:rPr>
              <w:t xml:space="preserve"> sieciowe i bezpieczeństwa muszą zawierać szczegółowe widżety z informacjami o stanie usług i bezpieczeństwie.</w:t>
            </w:r>
          </w:p>
          <w:p w14:paraId="516C6184"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W konsoli powinna istnieć funkcja filtrowania danych na </w:t>
            </w:r>
            <w:proofErr w:type="spellStart"/>
            <w:r w:rsidRPr="0022374A">
              <w:rPr>
                <w:rFonts w:ascii="Garamond" w:hAnsi="Garamond"/>
                <w:sz w:val="24"/>
                <w:szCs w:val="24"/>
              </w:rPr>
              <w:t>dashboardach</w:t>
            </w:r>
            <w:proofErr w:type="spellEnd"/>
            <w:r w:rsidRPr="0022374A">
              <w:rPr>
                <w:rFonts w:ascii="Garamond" w:hAnsi="Garamond"/>
                <w:sz w:val="24"/>
                <w:szCs w:val="24"/>
              </w:rPr>
              <w:t xml:space="preserve"> </w:t>
            </w:r>
            <w:r w:rsidRPr="0022374A">
              <w:rPr>
                <w:rFonts w:ascii="Garamond" w:hAnsi="Garamond"/>
                <w:sz w:val="24"/>
                <w:szCs w:val="24"/>
              </w:rPr>
              <w:br/>
              <w:t xml:space="preserve">oraz możliwość personalizacji interfejsu przez użytkownika, w tym definiowanie własnych pól, filtrów i widoków, z zachowaniem tych ustawień pomiędzy sesjami. Konsola musi także umożliwiać definiowanie poziomów uprawnień </w:t>
            </w:r>
            <w:r w:rsidRPr="0022374A">
              <w:rPr>
                <w:rFonts w:ascii="Garamond" w:hAnsi="Garamond"/>
                <w:sz w:val="24"/>
                <w:szCs w:val="24"/>
              </w:rPr>
              <w:br/>
              <w:t>dla użytkowników i grup, z opcją dziedziczenia oraz integrację z Active Directory</w:t>
            </w:r>
            <w:r w:rsidRPr="0022374A">
              <w:rPr>
                <w:rFonts w:ascii="Garamond" w:hAnsi="Garamond"/>
                <w:sz w:val="24"/>
                <w:szCs w:val="24"/>
              </w:rPr>
              <w:br/>
              <w:t>dla zarządzania dostępem.</w:t>
            </w:r>
          </w:p>
          <w:p w14:paraId="45E5EC0E"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Konsola powinna posiadać zaawansowane funkcje zarządzania rekordami, </w:t>
            </w:r>
            <w:r w:rsidRPr="0022374A">
              <w:rPr>
                <w:rFonts w:ascii="Garamond" w:hAnsi="Garamond"/>
                <w:sz w:val="24"/>
                <w:szCs w:val="24"/>
              </w:rPr>
              <w:br/>
              <w:t xml:space="preserve">w tym wykonanie poleceń na wielu rekordach jednocześnie oraz dostęp </w:t>
            </w:r>
            <w:r w:rsidRPr="0022374A">
              <w:rPr>
                <w:rFonts w:ascii="Garamond" w:hAnsi="Garamond"/>
                <w:sz w:val="24"/>
                <w:szCs w:val="24"/>
              </w:rPr>
              <w:br/>
              <w:t xml:space="preserve">do szczegółowych informacji o pracy urządzeń. </w:t>
            </w:r>
          </w:p>
        </w:tc>
      </w:tr>
      <w:tr w:rsidR="00AE43E1" w:rsidRPr="0022374A" w14:paraId="09B7C7BF" w14:textId="77777777" w:rsidTr="00977EB3">
        <w:tc>
          <w:tcPr>
            <w:tcW w:w="2538" w:type="dxa"/>
          </w:tcPr>
          <w:p w14:paraId="5BF08FE8" w14:textId="77777777" w:rsidR="00AE43E1" w:rsidRPr="0022374A" w:rsidRDefault="00AE43E1" w:rsidP="00977EB3">
            <w:pPr>
              <w:jc w:val="both"/>
              <w:rPr>
                <w:rFonts w:ascii="Garamond" w:hAnsi="Garamond"/>
                <w:sz w:val="24"/>
                <w:szCs w:val="24"/>
              </w:rPr>
            </w:pPr>
            <w:r w:rsidRPr="0022374A">
              <w:rPr>
                <w:rFonts w:ascii="Garamond" w:hAnsi="Garamond"/>
                <w:sz w:val="24"/>
                <w:szCs w:val="24"/>
              </w:rPr>
              <w:t>Funkcjonalność panelu pracownika</w:t>
            </w:r>
          </w:p>
        </w:tc>
        <w:tc>
          <w:tcPr>
            <w:tcW w:w="7527" w:type="dxa"/>
            <w:gridSpan w:val="3"/>
          </w:tcPr>
          <w:p w14:paraId="36CDA175" w14:textId="77777777" w:rsidR="00AE43E1" w:rsidRPr="0022374A" w:rsidRDefault="00AE43E1" w:rsidP="00977EB3">
            <w:pPr>
              <w:jc w:val="both"/>
              <w:rPr>
                <w:rFonts w:ascii="Garamond" w:hAnsi="Garamond"/>
                <w:sz w:val="24"/>
                <w:szCs w:val="24"/>
              </w:rPr>
            </w:pPr>
            <w:r w:rsidRPr="0022374A">
              <w:rPr>
                <w:rFonts w:ascii="Garamond" w:hAnsi="Garamond"/>
                <w:sz w:val="24"/>
                <w:szCs w:val="24"/>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tc>
      </w:tr>
      <w:tr w:rsidR="00AE43E1" w:rsidRPr="0022374A" w14:paraId="611A9568" w14:textId="77777777" w:rsidTr="00977EB3">
        <w:tc>
          <w:tcPr>
            <w:tcW w:w="10065" w:type="dxa"/>
            <w:gridSpan w:val="4"/>
            <w:shd w:val="clear" w:color="auto" w:fill="FFFFFF" w:themeFill="background1"/>
          </w:tcPr>
          <w:p w14:paraId="6A768D60" w14:textId="77777777" w:rsidR="00AE43E1" w:rsidRPr="0022374A" w:rsidRDefault="00AE43E1" w:rsidP="00977EB3">
            <w:pPr>
              <w:jc w:val="both"/>
              <w:rPr>
                <w:rFonts w:ascii="Garamond" w:hAnsi="Garamond"/>
                <w:sz w:val="24"/>
                <w:szCs w:val="24"/>
              </w:rPr>
            </w:pPr>
            <w:r w:rsidRPr="0022374A">
              <w:rPr>
                <w:rFonts w:ascii="Garamond" w:hAnsi="Garamond"/>
                <w:b/>
                <w:sz w:val="24"/>
                <w:szCs w:val="24"/>
              </w:rPr>
              <w:t>Funkcjonalności systemu zarządzania infrastrukturą IT</w:t>
            </w:r>
          </w:p>
        </w:tc>
      </w:tr>
      <w:tr w:rsidR="00AE43E1" w:rsidRPr="0022374A" w14:paraId="3A6EE730" w14:textId="77777777" w:rsidTr="00977EB3">
        <w:tc>
          <w:tcPr>
            <w:tcW w:w="2538" w:type="dxa"/>
          </w:tcPr>
          <w:p w14:paraId="53E2A872" w14:textId="77777777" w:rsidR="00AE43E1" w:rsidRPr="0022374A" w:rsidRDefault="00AE43E1" w:rsidP="00977EB3">
            <w:pPr>
              <w:jc w:val="both"/>
              <w:rPr>
                <w:rFonts w:ascii="Garamond" w:hAnsi="Garamond"/>
                <w:sz w:val="24"/>
                <w:szCs w:val="24"/>
              </w:rPr>
            </w:pPr>
            <w:r w:rsidRPr="0022374A">
              <w:rPr>
                <w:rFonts w:ascii="Garamond" w:hAnsi="Garamond"/>
                <w:sz w:val="24"/>
                <w:szCs w:val="24"/>
              </w:rPr>
              <w:t>Zarządzanie licencjami</w:t>
            </w:r>
          </w:p>
          <w:p w14:paraId="39650C4F" w14:textId="77777777" w:rsidR="00AE43E1" w:rsidRPr="0022374A" w:rsidRDefault="00AE43E1" w:rsidP="00977EB3">
            <w:pPr>
              <w:jc w:val="both"/>
              <w:rPr>
                <w:rFonts w:ascii="Garamond" w:hAnsi="Garamond"/>
                <w:b/>
                <w:sz w:val="24"/>
                <w:szCs w:val="24"/>
              </w:rPr>
            </w:pPr>
          </w:p>
        </w:tc>
        <w:tc>
          <w:tcPr>
            <w:tcW w:w="7527" w:type="dxa"/>
            <w:gridSpan w:val="3"/>
          </w:tcPr>
          <w:p w14:paraId="749605F1"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umożliwiać kompleksowe zarządzanie licencjami w różnych modelach i strukturach organizacyjnych, w tym audyty, zarządzanie oprogramowaniem i oprogramowaniem zabronionym, oraz przypisywanie </w:t>
            </w:r>
            <w:r w:rsidRPr="0022374A">
              <w:rPr>
                <w:rFonts w:ascii="Garamond" w:hAnsi="Garamond"/>
                <w:sz w:val="24"/>
                <w:szCs w:val="24"/>
              </w:rPr>
              <w:br/>
              <w:t xml:space="preserve">i rozliczanie różnych typów licencji. Musi także rejestrować historię licencji </w:t>
            </w:r>
            <w:r w:rsidRPr="0022374A">
              <w:rPr>
                <w:rFonts w:ascii="Garamond" w:hAnsi="Garamond"/>
                <w:sz w:val="24"/>
                <w:szCs w:val="24"/>
              </w:rPr>
              <w:br/>
              <w:t>oraz zapewniać funkcje inwentaryzacji i zdalnej dezinstalacji oprogramowania.</w:t>
            </w:r>
          </w:p>
        </w:tc>
      </w:tr>
      <w:tr w:rsidR="00AE43E1" w:rsidRPr="0022374A" w14:paraId="30B88968" w14:textId="77777777" w:rsidTr="00977EB3">
        <w:tc>
          <w:tcPr>
            <w:tcW w:w="2538" w:type="dxa"/>
          </w:tcPr>
          <w:p w14:paraId="4BA7E0FF" w14:textId="77777777" w:rsidR="00AE43E1" w:rsidRPr="0022374A" w:rsidRDefault="00AE43E1" w:rsidP="00977EB3">
            <w:pPr>
              <w:rPr>
                <w:rFonts w:ascii="Garamond" w:hAnsi="Garamond"/>
                <w:sz w:val="24"/>
                <w:szCs w:val="24"/>
              </w:rPr>
            </w:pPr>
            <w:r w:rsidRPr="0022374A">
              <w:rPr>
                <w:rFonts w:ascii="Garamond" w:hAnsi="Garamond"/>
                <w:sz w:val="24"/>
                <w:szCs w:val="24"/>
              </w:rPr>
              <w:t>Wzorce aplikacji i pakietów</w:t>
            </w:r>
          </w:p>
          <w:p w14:paraId="026F7833" w14:textId="77777777" w:rsidR="00AE43E1" w:rsidRPr="0022374A" w:rsidRDefault="00AE43E1" w:rsidP="00977EB3">
            <w:pPr>
              <w:jc w:val="both"/>
              <w:rPr>
                <w:rFonts w:ascii="Garamond" w:hAnsi="Garamond"/>
                <w:b/>
                <w:sz w:val="24"/>
                <w:szCs w:val="24"/>
              </w:rPr>
            </w:pPr>
          </w:p>
        </w:tc>
        <w:tc>
          <w:tcPr>
            <w:tcW w:w="7527" w:type="dxa"/>
            <w:gridSpan w:val="3"/>
          </w:tcPr>
          <w:p w14:paraId="0962DCAD"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powinien posiadać rozbudowaną bazę wzorców oprogramowania, umożliwiać definiowanie własnych wzorców i automatycznie importować nowe wzorce od producenta. Musi także dostarczać szczegółowe informacje </w:t>
            </w:r>
            <w:r w:rsidRPr="0022374A">
              <w:rPr>
                <w:rFonts w:ascii="Garamond" w:hAnsi="Garamond"/>
                <w:sz w:val="24"/>
                <w:szCs w:val="24"/>
              </w:rPr>
              <w:br/>
            </w:r>
            <w:r w:rsidRPr="0022374A">
              <w:rPr>
                <w:rFonts w:ascii="Garamond" w:hAnsi="Garamond"/>
                <w:sz w:val="24"/>
                <w:szCs w:val="24"/>
              </w:rPr>
              <w:lastRenderedPageBreak/>
              <w:t>o zainstalowanych pakietach i ich wykorzystaniu, w tym edycje Microsoft Office.</w:t>
            </w:r>
          </w:p>
        </w:tc>
      </w:tr>
      <w:tr w:rsidR="00AE43E1" w:rsidRPr="0022374A" w14:paraId="45527810" w14:textId="77777777" w:rsidTr="00977EB3">
        <w:trPr>
          <w:trHeight w:val="3560"/>
        </w:trPr>
        <w:tc>
          <w:tcPr>
            <w:tcW w:w="2538" w:type="dxa"/>
          </w:tcPr>
          <w:p w14:paraId="327C19DD" w14:textId="77777777" w:rsidR="00AE43E1" w:rsidRPr="0022374A" w:rsidRDefault="00AE43E1" w:rsidP="00977EB3">
            <w:pPr>
              <w:jc w:val="both"/>
              <w:rPr>
                <w:rFonts w:ascii="Garamond" w:hAnsi="Garamond"/>
                <w:sz w:val="24"/>
                <w:szCs w:val="24"/>
              </w:rPr>
            </w:pPr>
            <w:r w:rsidRPr="0022374A">
              <w:rPr>
                <w:rFonts w:ascii="Garamond" w:hAnsi="Garamond"/>
                <w:sz w:val="24"/>
                <w:szCs w:val="24"/>
              </w:rPr>
              <w:lastRenderedPageBreak/>
              <w:t>Zarządzanie podatnościami</w:t>
            </w:r>
          </w:p>
        </w:tc>
        <w:tc>
          <w:tcPr>
            <w:tcW w:w="7527" w:type="dxa"/>
            <w:gridSpan w:val="3"/>
          </w:tcPr>
          <w:p w14:paraId="5DF8FBA0" w14:textId="77777777" w:rsidR="00AE43E1" w:rsidRPr="0022374A" w:rsidRDefault="00AE43E1" w:rsidP="00977EB3">
            <w:pPr>
              <w:jc w:val="both"/>
              <w:rPr>
                <w:rFonts w:ascii="Garamond" w:hAnsi="Garamond"/>
                <w:b/>
                <w:bCs/>
                <w:sz w:val="24"/>
                <w:szCs w:val="24"/>
              </w:rPr>
            </w:pPr>
            <w:r w:rsidRPr="0022374A">
              <w:rPr>
                <w:rFonts w:ascii="Garamond" w:hAnsi="Garamond"/>
                <w:sz w:val="24"/>
                <w:szCs w:val="24"/>
              </w:rPr>
              <w:t>System musi posiadać zdolności do bieżąco i automatycznego identyfikowania podatności w zainstalowanym oprogramowaniu</w:t>
            </w:r>
            <w:r w:rsidRPr="0022374A">
              <w:rPr>
                <w:rFonts w:ascii="Garamond" w:hAnsi="Garamond"/>
                <w:b/>
                <w:bCs/>
                <w:sz w:val="24"/>
                <w:szCs w:val="24"/>
              </w:rPr>
              <w:t>.</w:t>
            </w:r>
          </w:p>
          <w:p w14:paraId="33DA247F" w14:textId="77777777" w:rsidR="00AE43E1" w:rsidRPr="0022374A" w:rsidRDefault="00AE43E1" w:rsidP="00977EB3">
            <w:pPr>
              <w:jc w:val="both"/>
              <w:rPr>
                <w:rFonts w:ascii="Garamond" w:hAnsi="Garamond"/>
                <w:sz w:val="24"/>
                <w:szCs w:val="24"/>
              </w:rPr>
            </w:pPr>
            <w:r w:rsidRPr="0022374A">
              <w:rPr>
                <w:rFonts w:ascii="Garamond" w:hAnsi="Garamond"/>
                <w:sz w:val="24"/>
                <w:szCs w:val="24"/>
              </w:rPr>
              <w:t>Wykrywanie podatności musi być oparte o analizę wzorców zainstalowanego oprogramowania i porównanie ich z globalnymi bazami podatności, takimi jak CVE (</w:t>
            </w:r>
            <w:proofErr w:type="spellStart"/>
            <w:r w:rsidRPr="0022374A">
              <w:rPr>
                <w:rFonts w:ascii="Garamond" w:hAnsi="Garamond"/>
                <w:sz w:val="24"/>
                <w:szCs w:val="24"/>
              </w:rPr>
              <w:t>Common</w:t>
            </w:r>
            <w:proofErr w:type="spellEnd"/>
            <w:r w:rsidRPr="0022374A">
              <w:rPr>
                <w:rFonts w:ascii="Garamond" w:hAnsi="Garamond"/>
                <w:sz w:val="24"/>
                <w:szCs w:val="24"/>
              </w:rPr>
              <w:t xml:space="preserve"> </w:t>
            </w:r>
            <w:proofErr w:type="spellStart"/>
            <w:r w:rsidRPr="0022374A">
              <w:rPr>
                <w:rFonts w:ascii="Garamond" w:hAnsi="Garamond"/>
                <w:sz w:val="24"/>
                <w:szCs w:val="24"/>
              </w:rPr>
              <w:t>Vulnerabilities</w:t>
            </w:r>
            <w:proofErr w:type="spellEnd"/>
            <w:r w:rsidRPr="0022374A">
              <w:rPr>
                <w:rFonts w:ascii="Garamond" w:hAnsi="Garamond"/>
                <w:sz w:val="24"/>
                <w:szCs w:val="24"/>
              </w:rPr>
              <w:t xml:space="preserve"> and </w:t>
            </w:r>
            <w:proofErr w:type="spellStart"/>
            <w:r w:rsidRPr="0022374A">
              <w:rPr>
                <w:rFonts w:ascii="Garamond" w:hAnsi="Garamond"/>
                <w:sz w:val="24"/>
                <w:szCs w:val="24"/>
              </w:rPr>
              <w:t>Exposures</w:t>
            </w:r>
            <w:proofErr w:type="spellEnd"/>
            <w:r w:rsidRPr="0022374A">
              <w:rPr>
                <w:rFonts w:ascii="Garamond" w:hAnsi="Garamond"/>
                <w:sz w:val="24"/>
                <w:szCs w:val="24"/>
              </w:rPr>
              <w:t>).</w:t>
            </w:r>
          </w:p>
          <w:p w14:paraId="52B6E591"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powinien posiadać co najmniej dwa wskaźniki umożliwiające ocenę poziomu ryzyka i </w:t>
            </w:r>
            <w:proofErr w:type="spellStart"/>
            <w:r w:rsidRPr="0022374A">
              <w:rPr>
                <w:rFonts w:ascii="Garamond" w:hAnsi="Garamond"/>
                <w:sz w:val="24"/>
                <w:szCs w:val="24"/>
              </w:rPr>
              <w:t>priorytetyzację</w:t>
            </w:r>
            <w:proofErr w:type="spellEnd"/>
            <w:r w:rsidRPr="0022374A">
              <w:rPr>
                <w:rFonts w:ascii="Garamond" w:hAnsi="Garamond"/>
                <w:sz w:val="24"/>
                <w:szCs w:val="24"/>
              </w:rPr>
              <w:t xml:space="preserve"> zagrożeń.</w:t>
            </w:r>
          </w:p>
          <w:p w14:paraId="4D91C5D0"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mieć możliwość ustawiania powiadomień o wykrytych podatnościach.</w:t>
            </w:r>
          </w:p>
          <w:p w14:paraId="6C5EAA1B"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mieć możliwość automatycznego tworzenia incydentów w przypadku integracji systemu z systemem </w:t>
            </w:r>
            <w:proofErr w:type="spellStart"/>
            <w:r w:rsidRPr="0022374A">
              <w:rPr>
                <w:rFonts w:ascii="Garamond" w:hAnsi="Garamond"/>
                <w:sz w:val="24"/>
                <w:szCs w:val="24"/>
              </w:rPr>
              <w:t>eHelpDesk</w:t>
            </w:r>
            <w:proofErr w:type="spellEnd"/>
            <w:r w:rsidRPr="0022374A">
              <w:rPr>
                <w:rFonts w:ascii="Garamond" w:hAnsi="Garamond"/>
                <w:sz w:val="24"/>
                <w:szCs w:val="24"/>
              </w:rPr>
              <w:t>.</w:t>
            </w:r>
          </w:p>
          <w:p w14:paraId="06B0BD15" w14:textId="77777777" w:rsidR="00AE43E1" w:rsidRPr="0022374A" w:rsidRDefault="00AE43E1" w:rsidP="00977EB3">
            <w:pPr>
              <w:jc w:val="both"/>
              <w:rPr>
                <w:rFonts w:ascii="Garamond" w:hAnsi="Garamond"/>
                <w:b/>
                <w:bCs/>
                <w:sz w:val="24"/>
                <w:szCs w:val="24"/>
              </w:rPr>
            </w:pPr>
            <w:r w:rsidRPr="0022374A">
              <w:rPr>
                <w:rFonts w:ascii="Garamond" w:hAnsi="Garamond"/>
                <w:sz w:val="24"/>
                <w:szCs w:val="24"/>
              </w:rPr>
              <w:t>Powinna istnieć funkcja raportowanie z możliwością filtrowania wg urządzenia, typu podatności lub poziomu krytyczności.</w:t>
            </w:r>
          </w:p>
        </w:tc>
      </w:tr>
      <w:tr w:rsidR="00AE43E1" w:rsidRPr="0022374A" w14:paraId="4BB8A84C" w14:textId="77777777" w:rsidTr="00977EB3">
        <w:tc>
          <w:tcPr>
            <w:tcW w:w="2538" w:type="dxa"/>
          </w:tcPr>
          <w:p w14:paraId="07D4E8D0" w14:textId="77777777" w:rsidR="00AE43E1" w:rsidRPr="0022374A" w:rsidRDefault="00AE43E1" w:rsidP="00977EB3">
            <w:pPr>
              <w:jc w:val="both"/>
              <w:rPr>
                <w:rFonts w:ascii="Garamond" w:hAnsi="Garamond"/>
                <w:sz w:val="24"/>
                <w:szCs w:val="24"/>
              </w:rPr>
            </w:pPr>
            <w:r w:rsidRPr="0022374A">
              <w:rPr>
                <w:rFonts w:ascii="Garamond" w:hAnsi="Garamond"/>
                <w:sz w:val="24"/>
                <w:szCs w:val="24"/>
              </w:rPr>
              <w:t>Inwentaryzacja sprzętu komputerowego i urządzeń.</w:t>
            </w:r>
          </w:p>
          <w:p w14:paraId="0DF435BA" w14:textId="77777777" w:rsidR="00AE43E1" w:rsidRPr="0022374A" w:rsidRDefault="00AE43E1" w:rsidP="00977EB3">
            <w:pPr>
              <w:jc w:val="both"/>
              <w:rPr>
                <w:rFonts w:ascii="Garamond" w:hAnsi="Garamond"/>
                <w:sz w:val="24"/>
                <w:szCs w:val="24"/>
              </w:rPr>
            </w:pPr>
          </w:p>
        </w:tc>
        <w:tc>
          <w:tcPr>
            <w:tcW w:w="7527" w:type="dxa"/>
            <w:gridSpan w:val="3"/>
          </w:tcPr>
          <w:p w14:paraId="6CBDE2F4" w14:textId="738A22EE" w:rsidR="00AE43E1" w:rsidRPr="0022374A" w:rsidRDefault="00AE43E1" w:rsidP="00977EB3">
            <w:pPr>
              <w:jc w:val="both"/>
              <w:rPr>
                <w:rFonts w:ascii="Garamond" w:hAnsi="Garamond"/>
                <w:sz w:val="24"/>
                <w:szCs w:val="24"/>
              </w:rPr>
            </w:pPr>
            <w:r w:rsidRPr="0022374A">
              <w:rPr>
                <w:rFonts w:ascii="Garamond" w:hAnsi="Garamond"/>
                <w:sz w:val="24"/>
                <w:szCs w:val="24"/>
              </w:rPr>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tc>
      </w:tr>
      <w:tr w:rsidR="00AE43E1" w:rsidRPr="0022374A" w14:paraId="67C466B2" w14:textId="77777777" w:rsidTr="00977EB3">
        <w:tc>
          <w:tcPr>
            <w:tcW w:w="2538" w:type="dxa"/>
          </w:tcPr>
          <w:p w14:paraId="061D369E" w14:textId="77777777" w:rsidR="00AE43E1" w:rsidRPr="0022374A" w:rsidRDefault="00AE43E1" w:rsidP="00977EB3">
            <w:pPr>
              <w:jc w:val="both"/>
              <w:rPr>
                <w:rFonts w:ascii="Garamond" w:hAnsi="Garamond"/>
                <w:sz w:val="24"/>
                <w:szCs w:val="24"/>
              </w:rPr>
            </w:pPr>
            <w:r>
              <w:rPr>
                <w:rFonts w:ascii="Garamond" w:hAnsi="Garamond"/>
                <w:sz w:val="24"/>
                <w:szCs w:val="24"/>
              </w:rPr>
              <w:t>I</w:t>
            </w:r>
            <w:r w:rsidRPr="0022374A">
              <w:rPr>
                <w:rFonts w:ascii="Garamond" w:hAnsi="Garamond"/>
                <w:sz w:val="24"/>
                <w:szCs w:val="24"/>
              </w:rPr>
              <w:t>nwentaryzacja urządzeń sieciowych.</w:t>
            </w:r>
          </w:p>
          <w:p w14:paraId="29C4F80F" w14:textId="77777777" w:rsidR="00AE43E1" w:rsidRPr="0022374A" w:rsidRDefault="00AE43E1" w:rsidP="00977EB3">
            <w:pPr>
              <w:jc w:val="both"/>
              <w:rPr>
                <w:rFonts w:ascii="Garamond" w:hAnsi="Garamond"/>
                <w:sz w:val="24"/>
                <w:szCs w:val="24"/>
              </w:rPr>
            </w:pPr>
          </w:p>
        </w:tc>
        <w:tc>
          <w:tcPr>
            <w:tcW w:w="7527" w:type="dxa"/>
            <w:gridSpan w:val="3"/>
          </w:tcPr>
          <w:p w14:paraId="046D14D2"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posiadać zdolności do identyfikacji i zarządzania środowiskami wirtualizacji Hyper-V i </w:t>
            </w:r>
            <w:proofErr w:type="spellStart"/>
            <w:r w:rsidRPr="0022374A">
              <w:rPr>
                <w:rFonts w:ascii="Garamond" w:hAnsi="Garamond"/>
                <w:sz w:val="24"/>
                <w:szCs w:val="24"/>
              </w:rPr>
              <w:t>VMware</w:t>
            </w:r>
            <w:proofErr w:type="spellEnd"/>
            <w:r w:rsidRPr="0022374A">
              <w:rPr>
                <w:rFonts w:ascii="Garamond" w:hAnsi="Garamond"/>
                <w:sz w:val="24"/>
                <w:szCs w:val="24"/>
              </w:rPr>
              <w:t xml:space="preserv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tc>
      </w:tr>
      <w:tr w:rsidR="00AE43E1" w:rsidRPr="0022374A" w14:paraId="13CEA1E6" w14:textId="77777777" w:rsidTr="00977EB3">
        <w:tc>
          <w:tcPr>
            <w:tcW w:w="2538" w:type="dxa"/>
          </w:tcPr>
          <w:p w14:paraId="74A4B385" w14:textId="77777777" w:rsidR="00AE43E1" w:rsidRPr="0022374A" w:rsidRDefault="00AE43E1" w:rsidP="00977EB3">
            <w:pPr>
              <w:jc w:val="both"/>
              <w:rPr>
                <w:rFonts w:ascii="Garamond" w:hAnsi="Garamond"/>
                <w:sz w:val="24"/>
                <w:szCs w:val="24"/>
              </w:rPr>
            </w:pPr>
            <w:r w:rsidRPr="0022374A">
              <w:rPr>
                <w:rFonts w:ascii="Garamond" w:hAnsi="Garamond"/>
                <w:sz w:val="24"/>
                <w:szCs w:val="24"/>
              </w:rPr>
              <w:t>Inwentaryzacja sprzętu.</w:t>
            </w:r>
          </w:p>
        </w:tc>
        <w:tc>
          <w:tcPr>
            <w:tcW w:w="7527" w:type="dxa"/>
            <w:gridSpan w:val="3"/>
          </w:tcPr>
          <w:p w14:paraId="6D87F4FE"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tc>
      </w:tr>
      <w:tr w:rsidR="00AE43E1" w:rsidRPr="0022374A" w14:paraId="6B1CC9BC" w14:textId="77777777" w:rsidTr="00977EB3">
        <w:tc>
          <w:tcPr>
            <w:tcW w:w="2538" w:type="dxa"/>
            <w:vMerge w:val="restart"/>
          </w:tcPr>
          <w:p w14:paraId="79259E23" w14:textId="77777777" w:rsidR="00AE43E1" w:rsidRPr="00AE43E1" w:rsidRDefault="00AE43E1" w:rsidP="00977EB3">
            <w:pPr>
              <w:jc w:val="both"/>
              <w:rPr>
                <w:rFonts w:ascii="Garamond" w:hAnsi="Garamond"/>
                <w:sz w:val="24"/>
                <w:szCs w:val="24"/>
              </w:rPr>
            </w:pPr>
            <w:r w:rsidRPr="00AE43E1">
              <w:rPr>
                <w:rFonts w:ascii="Garamond" w:hAnsi="Garamond"/>
                <w:sz w:val="24"/>
                <w:szCs w:val="24"/>
              </w:rPr>
              <w:t>Ochrona danych DLP</w:t>
            </w:r>
          </w:p>
        </w:tc>
        <w:tc>
          <w:tcPr>
            <w:tcW w:w="7527" w:type="dxa"/>
            <w:gridSpan w:val="3"/>
          </w:tcPr>
          <w:p w14:paraId="33309DA6"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zapewniać ciągłą ochronę danych niezależnie od położenia komputera (w sieci lokalnej, sieci VPN, poza siecią). </w:t>
            </w:r>
          </w:p>
        </w:tc>
      </w:tr>
      <w:tr w:rsidR="00AE43E1" w:rsidRPr="0022374A" w14:paraId="1BF244E9" w14:textId="77777777" w:rsidTr="00977EB3">
        <w:tc>
          <w:tcPr>
            <w:tcW w:w="2538" w:type="dxa"/>
            <w:vMerge/>
          </w:tcPr>
          <w:p w14:paraId="4A7428BB" w14:textId="77777777" w:rsidR="00AE43E1" w:rsidRPr="0022374A" w:rsidRDefault="00AE43E1" w:rsidP="00977EB3">
            <w:pPr>
              <w:jc w:val="both"/>
              <w:rPr>
                <w:rFonts w:ascii="Garamond" w:hAnsi="Garamond"/>
                <w:sz w:val="24"/>
                <w:szCs w:val="24"/>
              </w:rPr>
            </w:pPr>
          </w:p>
        </w:tc>
        <w:tc>
          <w:tcPr>
            <w:tcW w:w="7527" w:type="dxa"/>
            <w:gridSpan w:val="3"/>
          </w:tcPr>
          <w:p w14:paraId="654B7C73"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monitorować i zapobiegać wyciekom danych (DLP) poprzez bieżące (w czasie rzeczywistym) monitorowanie działań wg ściśle zdefiniowanych polityk bezpieczeństwa oraz reguł ich opisujących</w:t>
            </w:r>
          </w:p>
        </w:tc>
      </w:tr>
      <w:tr w:rsidR="00AE43E1" w:rsidRPr="0022374A" w14:paraId="3ACCE331" w14:textId="77777777" w:rsidTr="00977EB3">
        <w:tc>
          <w:tcPr>
            <w:tcW w:w="2538" w:type="dxa"/>
            <w:vMerge/>
          </w:tcPr>
          <w:p w14:paraId="384A5F29" w14:textId="77777777" w:rsidR="00AE43E1" w:rsidRPr="0022374A" w:rsidRDefault="00AE43E1" w:rsidP="00977EB3">
            <w:pPr>
              <w:jc w:val="both"/>
              <w:rPr>
                <w:rFonts w:ascii="Garamond" w:hAnsi="Garamond"/>
                <w:sz w:val="24"/>
                <w:szCs w:val="24"/>
              </w:rPr>
            </w:pPr>
          </w:p>
        </w:tc>
        <w:tc>
          <w:tcPr>
            <w:tcW w:w="7527" w:type="dxa"/>
            <w:gridSpan w:val="3"/>
          </w:tcPr>
          <w:p w14:paraId="18316A6F" w14:textId="77777777" w:rsidR="00AE43E1" w:rsidRPr="0022374A" w:rsidRDefault="00AE43E1" w:rsidP="00977EB3">
            <w:pPr>
              <w:jc w:val="both"/>
              <w:rPr>
                <w:rFonts w:ascii="Garamond" w:hAnsi="Garamond"/>
                <w:sz w:val="24"/>
                <w:szCs w:val="24"/>
              </w:rPr>
            </w:pPr>
            <w:r w:rsidRPr="0022374A">
              <w:rPr>
                <w:rFonts w:ascii="Garamond" w:hAnsi="Garamond"/>
                <w:sz w:val="24"/>
                <w:szCs w:val="24"/>
              </w:rPr>
              <w:t>Obiekty docelowe reguł muszą być definiowalne za pomocą parametrów takich jak: nazwa komputera, adres IP, unikatowy identyfikator agenta, status podłączenia do systemu (online/offline), zainstalowany system operacyjny, nazwę zalogowanego użytkownika, model komputera, producent komputera, dostawca komputera, budżet, z którego zakupiony został komputer, strukturę organizacyjną. Przy definiowaniu obiektów docelowych dla reguł DLP można korzystać ze znaków wieloznacznych.</w:t>
            </w:r>
          </w:p>
        </w:tc>
      </w:tr>
      <w:tr w:rsidR="00AE43E1" w:rsidRPr="0022374A" w14:paraId="740C396C" w14:textId="77777777" w:rsidTr="00977EB3">
        <w:tc>
          <w:tcPr>
            <w:tcW w:w="2538" w:type="dxa"/>
            <w:vMerge/>
          </w:tcPr>
          <w:p w14:paraId="6134917C" w14:textId="77777777" w:rsidR="00AE43E1" w:rsidRPr="0022374A" w:rsidRDefault="00AE43E1" w:rsidP="00977EB3">
            <w:pPr>
              <w:jc w:val="both"/>
              <w:rPr>
                <w:rFonts w:ascii="Garamond" w:hAnsi="Garamond"/>
                <w:sz w:val="24"/>
                <w:szCs w:val="24"/>
              </w:rPr>
            </w:pPr>
          </w:p>
        </w:tc>
        <w:tc>
          <w:tcPr>
            <w:tcW w:w="7527" w:type="dxa"/>
            <w:gridSpan w:val="3"/>
          </w:tcPr>
          <w:p w14:paraId="38BE3536"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posiadać funkcjonalności monitorowania, blokowania, powiadomieni</w:t>
            </w:r>
            <w:r>
              <w:rPr>
                <w:rFonts w:ascii="Garamond" w:hAnsi="Garamond"/>
                <w:sz w:val="24"/>
                <w:szCs w:val="24"/>
              </w:rPr>
              <w:t>a</w:t>
            </w:r>
            <w:r w:rsidRPr="0022374A">
              <w:rPr>
                <w:rFonts w:ascii="Garamond" w:hAnsi="Garamond"/>
                <w:sz w:val="24"/>
                <w:szCs w:val="24"/>
              </w:rPr>
              <w:t xml:space="preserve"> użytkownika o wystąpieniu naruszenia zdefiniowanej polityki </w:t>
            </w:r>
            <w:r w:rsidRPr="0022374A">
              <w:rPr>
                <w:rFonts w:ascii="Garamond" w:hAnsi="Garamond"/>
                <w:sz w:val="24"/>
                <w:szCs w:val="24"/>
              </w:rPr>
              <w:br/>
              <w:t>oraz pełnego logowania zdarzeń dotyczących polityki dla celów administracyjnych (powiadomienie administratora systemu).</w:t>
            </w:r>
          </w:p>
        </w:tc>
      </w:tr>
      <w:tr w:rsidR="00AE43E1" w:rsidRPr="0022374A" w14:paraId="6700A29C" w14:textId="77777777" w:rsidTr="00977EB3">
        <w:tc>
          <w:tcPr>
            <w:tcW w:w="2538" w:type="dxa"/>
            <w:vMerge/>
          </w:tcPr>
          <w:p w14:paraId="1403D827" w14:textId="77777777" w:rsidR="00AE43E1" w:rsidRPr="0022374A" w:rsidRDefault="00AE43E1" w:rsidP="00977EB3">
            <w:pPr>
              <w:jc w:val="both"/>
              <w:rPr>
                <w:rFonts w:ascii="Garamond" w:hAnsi="Garamond"/>
                <w:sz w:val="24"/>
                <w:szCs w:val="24"/>
              </w:rPr>
            </w:pPr>
          </w:p>
        </w:tc>
        <w:tc>
          <w:tcPr>
            <w:tcW w:w="7527" w:type="dxa"/>
            <w:gridSpan w:val="3"/>
          </w:tcPr>
          <w:p w14:paraId="728803A4"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mieć możliwość konfiguracji i instalacji dowolnej ilości reguł dla dowolnych polityk DLP. A także możliwość czasowej dezaktywacji danej reguły bez jej usuwania i utraty konfiguracji.</w:t>
            </w:r>
          </w:p>
        </w:tc>
      </w:tr>
      <w:tr w:rsidR="00AE43E1" w:rsidRPr="0022374A" w14:paraId="76837F2F" w14:textId="77777777" w:rsidTr="00977EB3">
        <w:tc>
          <w:tcPr>
            <w:tcW w:w="2538" w:type="dxa"/>
            <w:vMerge/>
          </w:tcPr>
          <w:p w14:paraId="1E6B3A94" w14:textId="77777777" w:rsidR="00AE43E1" w:rsidRPr="0022374A" w:rsidRDefault="00AE43E1" w:rsidP="00977EB3">
            <w:pPr>
              <w:jc w:val="both"/>
              <w:rPr>
                <w:rFonts w:ascii="Garamond" w:hAnsi="Garamond"/>
                <w:sz w:val="24"/>
                <w:szCs w:val="24"/>
              </w:rPr>
            </w:pPr>
          </w:p>
        </w:tc>
        <w:tc>
          <w:tcPr>
            <w:tcW w:w="7527" w:type="dxa"/>
            <w:gridSpan w:val="3"/>
          </w:tcPr>
          <w:p w14:paraId="12B2F591" w14:textId="77777777" w:rsidR="00AE43E1" w:rsidRPr="0022374A" w:rsidRDefault="00AE43E1" w:rsidP="00977EB3">
            <w:pPr>
              <w:jc w:val="both"/>
              <w:rPr>
                <w:rFonts w:ascii="Garamond" w:hAnsi="Garamond"/>
                <w:sz w:val="24"/>
                <w:szCs w:val="24"/>
              </w:rPr>
            </w:pPr>
            <w:r w:rsidRPr="0022374A">
              <w:rPr>
                <w:rFonts w:ascii="Garamond" w:hAnsi="Garamond"/>
                <w:sz w:val="24"/>
                <w:szCs w:val="24"/>
              </w:rPr>
              <w:t>Nowy komputer zgłaszający się do systemu po raz pierwszy musi bez dodatkowej ingerencji administratora automatycznie pobrać oraz wdrożyć (uruchomić) przeznaczoną dla niego politykę.</w:t>
            </w:r>
          </w:p>
        </w:tc>
      </w:tr>
      <w:tr w:rsidR="00AE43E1" w:rsidRPr="0022374A" w14:paraId="0884EAC2" w14:textId="77777777" w:rsidTr="00977EB3">
        <w:tc>
          <w:tcPr>
            <w:tcW w:w="2538" w:type="dxa"/>
            <w:vMerge/>
          </w:tcPr>
          <w:p w14:paraId="2DB3212A" w14:textId="77777777" w:rsidR="00AE43E1" w:rsidRPr="0022374A" w:rsidRDefault="00AE43E1" w:rsidP="00977EB3">
            <w:pPr>
              <w:jc w:val="both"/>
              <w:rPr>
                <w:rFonts w:ascii="Garamond" w:hAnsi="Garamond"/>
                <w:sz w:val="24"/>
                <w:szCs w:val="24"/>
              </w:rPr>
            </w:pPr>
          </w:p>
        </w:tc>
        <w:tc>
          <w:tcPr>
            <w:tcW w:w="7527" w:type="dxa"/>
            <w:gridSpan w:val="3"/>
          </w:tcPr>
          <w:p w14:paraId="4C0C2219"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mieć możliwość określenia ram czasowych działania danej reguły.</w:t>
            </w:r>
          </w:p>
        </w:tc>
      </w:tr>
      <w:tr w:rsidR="00AE43E1" w:rsidRPr="0022374A" w14:paraId="3F94341C" w14:textId="77777777" w:rsidTr="00977EB3">
        <w:tc>
          <w:tcPr>
            <w:tcW w:w="2538" w:type="dxa"/>
            <w:vMerge/>
          </w:tcPr>
          <w:p w14:paraId="6E2EC780" w14:textId="77777777" w:rsidR="00AE43E1" w:rsidRPr="0022374A" w:rsidRDefault="00AE43E1" w:rsidP="00977EB3">
            <w:pPr>
              <w:jc w:val="both"/>
              <w:rPr>
                <w:rFonts w:ascii="Garamond" w:hAnsi="Garamond"/>
                <w:sz w:val="24"/>
                <w:szCs w:val="24"/>
              </w:rPr>
            </w:pPr>
          </w:p>
        </w:tc>
        <w:tc>
          <w:tcPr>
            <w:tcW w:w="7527" w:type="dxa"/>
            <w:gridSpan w:val="3"/>
          </w:tcPr>
          <w:p w14:paraId="13A86E17"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dysponować mechanizmami dostępu do plików na poziomie jądra systemu operacyjnego MS Windows (32-bit i 64-bit), co uniemożliwia obejście zabezpieczeń nawet osobie z uprawnieniami administratora na poziomie systemu operacyjnego.</w:t>
            </w:r>
          </w:p>
        </w:tc>
      </w:tr>
      <w:tr w:rsidR="00AE43E1" w:rsidRPr="0022374A" w14:paraId="62F4B074" w14:textId="77777777" w:rsidTr="00977EB3">
        <w:tc>
          <w:tcPr>
            <w:tcW w:w="2538" w:type="dxa"/>
            <w:vMerge/>
          </w:tcPr>
          <w:p w14:paraId="339FE226" w14:textId="77777777" w:rsidR="00AE43E1" w:rsidRPr="0022374A" w:rsidRDefault="00AE43E1" w:rsidP="00977EB3">
            <w:pPr>
              <w:jc w:val="both"/>
              <w:rPr>
                <w:rFonts w:ascii="Garamond" w:hAnsi="Garamond"/>
                <w:sz w:val="24"/>
                <w:szCs w:val="24"/>
              </w:rPr>
            </w:pPr>
          </w:p>
        </w:tc>
        <w:tc>
          <w:tcPr>
            <w:tcW w:w="7527" w:type="dxa"/>
            <w:gridSpan w:val="3"/>
          </w:tcPr>
          <w:p w14:paraId="17B3ACB1" w14:textId="77777777" w:rsidR="00AE43E1" w:rsidRPr="00AE43E1" w:rsidRDefault="00AE43E1" w:rsidP="00977EB3">
            <w:pPr>
              <w:jc w:val="both"/>
              <w:rPr>
                <w:rFonts w:ascii="Garamond" w:hAnsi="Garamond"/>
                <w:sz w:val="24"/>
                <w:szCs w:val="24"/>
              </w:rPr>
            </w:pPr>
            <w:r w:rsidRPr="00AE43E1">
              <w:rPr>
                <w:rFonts w:ascii="Garamond" w:hAnsi="Garamond"/>
                <w:sz w:val="24"/>
                <w:szCs w:val="24"/>
              </w:rPr>
              <w:t>System powinien posiadać możliwość definiowania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tc>
      </w:tr>
      <w:tr w:rsidR="00AE43E1" w:rsidRPr="0022374A" w14:paraId="2FD30217" w14:textId="77777777" w:rsidTr="00977EB3">
        <w:tc>
          <w:tcPr>
            <w:tcW w:w="2538" w:type="dxa"/>
            <w:vMerge/>
          </w:tcPr>
          <w:p w14:paraId="60224E25" w14:textId="77777777" w:rsidR="00AE43E1" w:rsidRPr="0022374A" w:rsidRDefault="00AE43E1" w:rsidP="00977EB3">
            <w:pPr>
              <w:jc w:val="both"/>
              <w:rPr>
                <w:rFonts w:ascii="Garamond" w:hAnsi="Garamond"/>
                <w:sz w:val="24"/>
                <w:szCs w:val="24"/>
              </w:rPr>
            </w:pPr>
          </w:p>
        </w:tc>
        <w:tc>
          <w:tcPr>
            <w:tcW w:w="7527" w:type="dxa"/>
            <w:gridSpan w:val="3"/>
          </w:tcPr>
          <w:p w14:paraId="1F1CD2E3" w14:textId="77777777" w:rsidR="00AE43E1" w:rsidRPr="00AE43E1" w:rsidRDefault="00AE43E1" w:rsidP="00977EB3">
            <w:pPr>
              <w:jc w:val="both"/>
              <w:rPr>
                <w:rFonts w:ascii="Garamond" w:hAnsi="Garamond"/>
                <w:sz w:val="24"/>
                <w:szCs w:val="24"/>
              </w:rPr>
            </w:pPr>
            <w:r w:rsidRPr="00AE43E1">
              <w:rPr>
                <w:rFonts w:ascii="Garamond" w:hAnsi="Garamond"/>
                <w:sz w:val="24"/>
                <w:szCs w:val="24"/>
              </w:rPr>
              <w:t>System musi mieć możliwość reakcji i powiadamiania o przekroczeniu dozwolonego czasu pracy komputera</w:t>
            </w:r>
          </w:p>
        </w:tc>
      </w:tr>
      <w:tr w:rsidR="00AE43E1" w:rsidRPr="0022374A" w14:paraId="0B0C2DB7" w14:textId="77777777" w:rsidTr="00977EB3">
        <w:tc>
          <w:tcPr>
            <w:tcW w:w="2538" w:type="dxa"/>
            <w:vMerge/>
          </w:tcPr>
          <w:p w14:paraId="4D040BF7" w14:textId="77777777" w:rsidR="00AE43E1" w:rsidRPr="0022374A" w:rsidRDefault="00AE43E1" w:rsidP="00977EB3">
            <w:pPr>
              <w:jc w:val="both"/>
              <w:rPr>
                <w:rFonts w:ascii="Garamond" w:hAnsi="Garamond"/>
                <w:sz w:val="24"/>
                <w:szCs w:val="24"/>
              </w:rPr>
            </w:pPr>
          </w:p>
        </w:tc>
        <w:tc>
          <w:tcPr>
            <w:tcW w:w="7527" w:type="dxa"/>
            <w:gridSpan w:val="3"/>
          </w:tcPr>
          <w:p w14:paraId="2F4BD3E1" w14:textId="77777777" w:rsidR="00AE43E1" w:rsidRPr="00AE43E1" w:rsidRDefault="00AE43E1" w:rsidP="00977EB3">
            <w:pPr>
              <w:jc w:val="both"/>
              <w:rPr>
                <w:rFonts w:ascii="Garamond" w:hAnsi="Garamond"/>
                <w:sz w:val="24"/>
                <w:szCs w:val="24"/>
              </w:rPr>
            </w:pPr>
            <w:r w:rsidRPr="00AE43E1">
              <w:rPr>
                <w:rFonts w:ascii="Garamond" w:hAnsi="Garamond"/>
                <w:sz w:val="24"/>
                <w:szCs w:val="24"/>
              </w:rPr>
              <w:t>System powinien umożliwić wyświetlanie komunikatu na komputerach użytkowników podczas uruchamiania stacji roboczej. Komunikaty muszą być definiowalne z poziomu konsoli administracyjnej z wykorzystaniem edytora (możliwość utworzenia tabeli, dołączenia obrazu, wstawienia linku).</w:t>
            </w:r>
          </w:p>
        </w:tc>
      </w:tr>
      <w:tr w:rsidR="00AE43E1" w:rsidRPr="0022374A" w14:paraId="2CBC42EF" w14:textId="77777777" w:rsidTr="00977EB3">
        <w:tc>
          <w:tcPr>
            <w:tcW w:w="10065" w:type="dxa"/>
            <w:gridSpan w:val="4"/>
          </w:tcPr>
          <w:p w14:paraId="6D428A30" w14:textId="77777777" w:rsidR="00AE43E1" w:rsidRPr="0022374A" w:rsidRDefault="00AE43E1" w:rsidP="00977EB3">
            <w:pPr>
              <w:jc w:val="both"/>
              <w:rPr>
                <w:rFonts w:ascii="Garamond" w:hAnsi="Garamond"/>
                <w:sz w:val="24"/>
                <w:szCs w:val="24"/>
              </w:rPr>
            </w:pPr>
            <w:r w:rsidRPr="0022374A">
              <w:rPr>
                <w:rFonts w:ascii="Garamond" w:hAnsi="Garamond"/>
                <w:b/>
                <w:bCs/>
                <w:sz w:val="24"/>
                <w:szCs w:val="24"/>
              </w:rPr>
              <w:t>Polityki bezpieczeństwa</w:t>
            </w:r>
          </w:p>
        </w:tc>
      </w:tr>
      <w:tr w:rsidR="00AE43E1" w:rsidRPr="0022374A" w14:paraId="17E52097" w14:textId="77777777" w:rsidTr="00977EB3">
        <w:tc>
          <w:tcPr>
            <w:tcW w:w="2538" w:type="dxa"/>
          </w:tcPr>
          <w:p w14:paraId="4D608917"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w pełni wspierać następujące polityki dotyczące kontroli i ochrony urządzeń:</w:t>
            </w:r>
          </w:p>
        </w:tc>
        <w:tc>
          <w:tcPr>
            <w:tcW w:w="7527" w:type="dxa"/>
            <w:gridSpan w:val="3"/>
          </w:tcPr>
          <w:p w14:paraId="0B780F06" w14:textId="77777777" w:rsidR="00AE43E1" w:rsidRPr="0022374A" w:rsidRDefault="00AE43E1" w:rsidP="00977EB3">
            <w:pPr>
              <w:jc w:val="both"/>
              <w:rPr>
                <w:rFonts w:ascii="Garamond" w:hAnsi="Garamond"/>
                <w:sz w:val="24"/>
                <w:szCs w:val="24"/>
                <w:lang w:val="en-US"/>
              </w:rPr>
            </w:pPr>
            <w:r w:rsidRPr="0022374A">
              <w:rPr>
                <w:rFonts w:ascii="Garamond" w:hAnsi="Garamond"/>
                <w:sz w:val="24"/>
                <w:szCs w:val="24"/>
                <w:lang w:val="en-US"/>
              </w:rPr>
              <w:t>D</w:t>
            </w:r>
            <w:r>
              <w:rPr>
                <w:rFonts w:ascii="Garamond" w:hAnsi="Garamond"/>
                <w:sz w:val="24"/>
                <w:szCs w:val="24"/>
                <w:lang w:val="en-US"/>
              </w:rPr>
              <w:t xml:space="preserve">evice, </w:t>
            </w:r>
            <w:proofErr w:type="spellStart"/>
            <w:r>
              <w:rPr>
                <w:rFonts w:ascii="Garamond" w:hAnsi="Garamond"/>
                <w:sz w:val="24"/>
                <w:szCs w:val="24"/>
                <w:lang w:val="en-US"/>
              </w:rPr>
              <w:t>Removavle</w:t>
            </w:r>
            <w:proofErr w:type="spellEnd"/>
            <w:r>
              <w:rPr>
                <w:rFonts w:ascii="Garamond" w:hAnsi="Garamond"/>
                <w:sz w:val="24"/>
                <w:szCs w:val="24"/>
                <w:lang w:val="en-US"/>
              </w:rPr>
              <w:t>, WEB, WLAN</w:t>
            </w:r>
          </w:p>
        </w:tc>
      </w:tr>
      <w:tr w:rsidR="00AE43E1" w:rsidRPr="0022374A" w14:paraId="2E259D44" w14:textId="77777777" w:rsidTr="00977EB3">
        <w:tc>
          <w:tcPr>
            <w:tcW w:w="2538" w:type="dxa"/>
          </w:tcPr>
          <w:p w14:paraId="01858BB3" w14:textId="543E4281" w:rsidR="00AE43E1" w:rsidRPr="0022374A" w:rsidRDefault="00AE43E1" w:rsidP="00977EB3">
            <w:pPr>
              <w:jc w:val="both"/>
              <w:rPr>
                <w:rFonts w:ascii="Garamond" w:hAnsi="Garamond"/>
                <w:sz w:val="24"/>
                <w:szCs w:val="24"/>
              </w:rPr>
            </w:pPr>
            <w:r w:rsidRPr="0022374A">
              <w:rPr>
                <w:rFonts w:ascii="Garamond" w:hAnsi="Garamond"/>
                <w:sz w:val="24"/>
                <w:szCs w:val="24"/>
              </w:rPr>
              <w:t>System musi w pełni wspierać polityki dotyczące ochrony danych w użyciu takie jak:</w:t>
            </w:r>
          </w:p>
        </w:tc>
        <w:tc>
          <w:tcPr>
            <w:tcW w:w="7527" w:type="dxa"/>
            <w:gridSpan w:val="3"/>
          </w:tcPr>
          <w:p w14:paraId="7B4D10D0" w14:textId="77777777" w:rsidR="00AE43E1" w:rsidRPr="0022374A" w:rsidRDefault="00AE43E1" w:rsidP="00977EB3">
            <w:pPr>
              <w:jc w:val="both"/>
              <w:rPr>
                <w:rFonts w:ascii="Garamond" w:hAnsi="Garamond"/>
                <w:sz w:val="24"/>
                <w:szCs w:val="24"/>
              </w:rPr>
            </w:pPr>
            <w:r>
              <w:rPr>
                <w:rFonts w:ascii="Garamond" w:hAnsi="Garamond"/>
                <w:sz w:val="24"/>
                <w:szCs w:val="24"/>
              </w:rPr>
              <w:t>P</w:t>
            </w:r>
            <w:r w:rsidRPr="0022374A">
              <w:rPr>
                <w:rFonts w:ascii="Garamond" w:hAnsi="Garamond"/>
                <w:sz w:val="24"/>
                <w:szCs w:val="24"/>
              </w:rPr>
              <w:t xml:space="preserve">roces, </w:t>
            </w:r>
            <w:proofErr w:type="spellStart"/>
            <w:r>
              <w:rPr>
                <w:rFonts w:ascii="Garamond" w:hAnsi="Garamond"/>
                <w:sz w:val="24"/>
                <w:szCs w:val="24"/>
              </w:rPr>
              <w:t>C</w:t>
            </w:r>
            <w:r w:rsidRPr="0022374A">
              <w:rPr>
                <w:rFonts w:ascii="Garamond" w:hAnsi="Garamond"/>
                <w:sz w:val="24"/>
                <w:szCs w:val="24"/>
              </w:rPr>
              <w:t>lipboard</w:t>
            </w:r>
            <w:proofErr w:type="spellEnd"/>
            <w:r w:rsidRPr="0022374A">
              <w:rPr>
                <w:rFonts w:ascii="Garamond" w:hAnsi="Garamond"/>
                <w:sz w:val="24"/>
                <w:szCs w:val="24"/>
              </w:rPr>
              <w:t xml:space="preserve"> </w:t>
            </w:r>
          </w:p>
          <w:p w14:paraId="568B0402" w14:textId="77777777" w:rsidR="00AE43E1" w:rsidRPr="0022374A" w:rsidRDefault="00AE43E1" w:rsidP="00977EB3">
            <w:pPr>
              <w:jc w:val="both"/>
              <w:rPr>
                <w:rFonts w:ascii="Garamond" w:hAnsi="Garamond"/>
                <w:sz w:val="24"/>
                <w:szCs w:val="24"/>
              </w:rPr>
            </w:pPr>
          </w:p>
        </w:tc>
      </w:tr>
      <w:tr w:rsidR="00AE43E1" w:rsidRPr="0022374A" w14:paraId="45E8CFCF" w14:textId="77777777" w:rsidTr="00977EB3">
        <w:trPr>
          <w:trHeight w:val="932"/>
        </w:trPr>
        <w:tc>
          <w:tcPr>
            <w:tcW w:w="2538" w:type="dxa"/>
          </w:tcPr>
          <w:p w14:paraId="740EF9B0" w14:textId="77777777" w:rsidR="00AE43E1" w:rsidRPr="0022374A" w:rsidRDefault="00AE43E1" w:rsidP="00977EB3">
            <w:pPr>
              <w:jc w:val="both"/>
              <w:rPr>
                <w:rFonts w:ascii="Garamond" w:hAnsi="Garamond"/>
                <w:sz w:val="24"/>
                <w:szCs w:val="24"/>
              </w:rPr>
            </w:pPr>
            <w:r w:rsidRPr="0022374A">
              <w:rPr>
                <w:rFonts w:ascii="Garamond" w:hAnsi="Garamond"/>
                <w:sz w:val="24"/>
                <w:szCs w:val="24"/>
              </w:rPr>
              <w:t>w momencie próby kopiowania tekstu, zdjęcia czy ścieżki plików do schowka.</w:t>
            </w:r>
          </w:p>
        </w:tc>
        <w:tc>
          <w:tcPr>
            <w:tcW w:w="7527" w:type="dxa"/>
            <w:gridSpan w:val="3"/>
          </w:tcPr>
          <w:p w14:paraId="7D8DD9C8" w14:textId="77777777" w:rsidR="00AE43E1" w:rsidRPr="0022374A" w:rsidRDefault="00AE43E1" w:rsidP="00977EB3">
            <w:pPr>
              <w:jc w:val="both"/>
              <w:rPr>
                <w:rFonts w:ascii="Garamond" w:hAnsi="Garamond"/>
                <w:sz w:val="24"/>
                <w:szCs w:val="24"/>
              </w:rPr>
            </w:pPr>
            <w:proofErr w:type="spellStart"/>
            <w:r>
              <w:rPr>
                <w:rFonts w:ascii="Garamond" w:hAnsi="Garamond"/>
                <w:sz w:val="24"/>
                <w:szCs w:val="24"/>
              </w:rPr>
              <w:t>P</w:t>
            </w:r>
            <w:r w:rsidRPr="0022374A">
              <w:rPr>
                <w:rFonts w:ascii="Garamond" w:hAnsi="Garamond"/>
                <w:sz w:val="24"/>
                <w:szCs w:val="24"/>
              </w:rPr>
              <w:t>rints</w:t>
            </w:r>
            <w:r>
              <w:rPr>
                <w:rFonts w:ascii="Garamond" w:hAnsi="Garamond"/>
                <w:sz w:val="24"/>
                <w:szCs w:val="24"/>
              </w:rPr>
              <w:t>c</w:t>
            </w:r>
            <w:r w:rsidRPr="0022374A">
              <w:rPr>
                <w:rFonts w:ascii="Garamond" w:hAnsi="Garamond"/>
                <w:sz w:val="24"/>
                <w:szCs w:val="24"/>
              </w:rPr>
              <w:t>reen</w:t>
            </w:r>
            <w:proofErr w:type="spellEnd"/>
            <w:r w:rsidRPr="0022374A">
              <w:rPr>
                <w:rFonts w:ascii="Garamond" w:hAnsi="Garamond"/>
                <w:sz w:val="24"/>
                <w:szCs w:val="24"/>
              </w:rPr>
              <w:t xml:space="preserve">, </w:t>
            </w:r>
            <w:proofErr w:type="spellStart"/>
            <w:r w:rsidRPr="0022374A">
              <w:rPr>
                <w:rFonts w:ascii="Garamond" w:hAnsi="Garamond"/>
                <w:sz w:val="24"/>
                <w:szCs w:val="24"/>
              </w:rPr>
              <w:t>screen</w:t>
            </w:r>
            <w:proofErr w:type="spellEnd"/>
            <w:r w:rsidRPr="0022374A">
              <w:rPr>
                <w:rFonts w:ascii="Garamond" w:hAnsi="Garamond"/>
                <w:sz w:val="24"/>
                <w:szCs w:val="24"/>
              </w:rPr>
              <w:t xml:space="preserve"> monitoring</w:t>
            </w:r>
          </w:p>
        </w:tc>
      </w:tr>
      <w:tr w:rsidR="00AE43E1" w:rsidRPr="0022374A" w14:paraId="2FE73BA3" w14:textId="77777777" w:rsidTr="00977EB3">
        <w:tc>
          <w:tcPr>
            <w:tcW w:w="10065" w:type="dxa"/>
            <w:gridSpan w:val="4"/>
          </w:tcPr>
          <w:p w14:paraId="0F78FF4F" w14:textId="77777777" w:rsidR="00AE43E1" w:rsidRPr="0022374A" w:rsidRDefault="00AE43E1" w:rsidP="00977EB3">
            <w:pPr>
              <w:jc w:val="both"/>
              <w:rPr>
                <w:rFonts w:ascii="Garamond" w:hAnsi="Garamond"/>
                <w:sz w:val="24"/>
                <w:szCs w:val="24"/>
              </w:rPr>
            </w:pPr>
            <w:r w:rsidRPr="0022374A">
              <w:rPr>
                <w:rFonts w:ascii="Garamond" w:hAnsi="Garamond"/>
                <w:b/>
                <w:bCs/>
                <w:sz w:val="24"/>
                <w:szCs w:val="24"/>
              </w:rPr>
              <w:t>Szyfrowanie dysków wewnętrznych oraz zewnętrznych</w:t>
            </w:r>
          </w:p>
        </w:tc>
      </w:tr>
      <w:tr w:rsidR="00AE43E1" w:rsidRPr="0022374A" w14:paraId="359BBC9D" w14:textId="77777777" w:rsidTr="00977EB3">
        <w:tc>
          <w:tcPr>
            <w:tcW w:w="2538" w:type="dxa"/>
          </w:tcPr>
          <w:p w14:paraId="54E7B00F" w14:textId="77777777" w:rsidR="00AE43E1" w:rsidRPr="0022374A" w:rsidRDefault="00AE43E1" w:rsidP="00977EB3">
            <w:pPr>
              <w:rPr>
                <w:rFonts w:ascii="Garamond" w:hAnsi="Garamond"/>
                <w:sz w:val="24"/>
                <w:szCs w:val="24"/>
              </w:rPr>
            </w:pPr>
            <w:r w:rsidRPr="0022374A">
              <w:rPr>
                <w:rFonts w:ascii="Garamond" w:hAnsi="Garamond"/>
                <w:sz w:val="24"/>
                <w:szCs w:val="24"/>
              </w:rPr>
              <w:t>System musi obsługiwać kompleksowe szyfrowanie dysków wewnętrznych i</w:t>
            </w:r>
            <w:r>
              <w:rPr>
                <w:rFonts w:ascii="Garamond" w:hAnsi="Garamond"/>
                <w:sz w:val="24"/>
                <w:szCs w:val="24"/>
              </w:rPr>
              <w:t xml:space="preserve"> </w:t>
            </w:r>
            <w:r w:rsidRPr="0022374A">
              <w:rPr>
                <w:rFonts w:ascii="Garamond" w:hAnsi="Garamond"/>
                <w:sz w:val="24"/>
                <w:szCs w:val="24"/>
              </w:rPr>
              <w:t>zewnętrznych</w:t>
            </w:r>
          </w:p>
        </w:tc>
        <w:tc>
          <w:tcPr>
            <w:tcW w:w="7527" w:type="dxa"/>
            <w:gridSpan w:val="3"/>
          </w:tcPr>
          <w:p w14:paraId="575A131A"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obsługiwać kompleksowe szyfrowanie dysków wewnętrznych  i USB, z wykorzystaniem BitLocker i różnych metod szyfrowania, takich jak XTS_AES_256 i AES_128. Musi umożliwiać zdalne zarządzanie procesem  szyfrowania/deszyfrowania, w tym masowe operacje na partycjach systemowych i niesystemowych, zarówno lokalnie, jak i zdalnie (poza </w:t>
            </w:r>
            <w:proofErr w:type="spellStart"/>
            <w:r w:rsidRPr="0022374A">
              <w:rPr>
                <w:rFonts w:ascii="Garamond" w:hAnsi="Garamond"/>
                <w:sz w:val="24"/>
                <w:szCs w:val="24"/>
              </w:rPr>
              <w:t>NATem</w:t>
            </w:r>
            <w:proofErr w:type="spellEnd"/>
            <w:r w:rsidRPr="0022374A">
              <w:rPr>
                <w:rFonts w:ascii="Garamond" w:hAnsi="Garamond"/>
                <w:sz w:val="24"/>
                <w:szCs w:val="24"/>
              </w:rPr>
              <w:t>).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tc>
      </w:tr>
      <w:tr w:rsidR="00AE43E1" w:rsidRPr="0022374A" w14:paraId="4D20DF73" w14:textId="77777777" w:rsidTr="00977EB3">
        <w:tc>
          <w:tcPr>
            <w:tcW w:w="2538" w:type="dxa"/>
          </w:tcPr>
          <w:p w14:paraId="329FA9A7" w14:textId="77777777" w:rsidR="00AE43E1" w:rsidRPr="0022374A" w:rsidRDefault="00AE43E1" w:rsidP="00977EB3">
            <w:pPr>
              <w:jc w:val="both"/>
              <w:rPr>
                <w:rFonts w:ascii="Garamond" w:hAnsi="Garamond"/>
                <w:sz w:val="24"/>
                <w:szCs w:val="24"/>
              </w:rPr>
            </w:pPr>
            <w:r w:rsidRPr="0022374A">
              <w:rPr>
                <w:rFonts w:ascii="Garamond" w:hAnsi="Garamond"/>
                <w:sz w:val="24"/>
                <w:szCs w:val="24"/>
              </w:rPr>
              <w:lastRenderedPageBreak/>
              <w:t>Zdalna administracja komputerami</w:t>
            </w:r>
          </w:p>
        </w:tc>
        <w:tc>
          <w:tcPr>
            <w:tcW w:w="7527" w:type="dxa"/>
            <w:gridSpan w:val="3"/>
          </w:tcPr>
          <w:p w14:paraId="323C449C"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w:t>
            </w:r>
            <w:proofErr w:type="spellStart"/>
            <w:r w:rsidRPr="0022374A">
              <w:rPr>
                <w:rFonts w:ascii="Garamond" w:hAnsi="Garamond"/>
                <w:sz w:val="24"/>
                <w:szCs w:val="24"/>
              </w:rPr>
              <w:t>vPro</w:t>
            </w:r>
            <w:proofErr w:type="spellEnd"/>
            <w:r w:rsidRPr="0022374A">
              <w:rPr>
                <w:rFonts w:ascii="Garamond" w:hAnsi="Garamond"/>
                <w:sz w:val="24"/>
                <w:szCs w:val="24"/>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tc>
      </w:tr>
      <w:tr w:rsidR="00AE43E1" w:rsidRPr="0022374A" w14:paraId="35364368" w14:textId="77777777" w:rsidTr="00977EB3">
        <w:tc>
          <w:tcPr>
            <w:tcW w:w="2538" w:type="dxa"/>
          </w:tcPr>
          <w:p w14:paraId="01292343" w14:textId="77777777" w:rsidR="00AE43E1" w:rsidRPr="0022374A" w:rsidRDefault="00AE43E1" w:rsidP="00977EB3">
            <w:pPr>
              <w:jc w:val="both"/>
              <w:rPr>
                <w:rFonts w:ascii="Garamond" w:hAnsi="Garamond"/>
                <w:sz w:val="24"/>
                <w:szCs w:val="24"/>
              </w:rPr>
            </w:pPr>
            <w:r w:rsidRPr="0022374A">
              <w:rPr>
                <w:rFonts w:ascii="Garamond" w:hAnsi="Garamond"/>
                <w:sz w:val="24"/>
                <w:szCs w:val="24"/>
              </w:rPr>
              <w:t>Wykonywanie zapytań WMI</w:t>
            </w:r>
          </w:p>
        </w:tc>
        <w:tc>
          <w:tcPr>
            <w:tcW w:w="7527" w:type="dxa"/>
            <w:gridSpan w:val="3"/>
          </w:tcPr>
          <w:p w14:paraId="223A64B5"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zezwalać na wykonywanie zapytań WMI bez zdalnego połączenia</w:t>
            </w:r>
          </w:p>
        </w:tc>
      </w:tr>
      <w:tr w:rsidR="00AE43E1" w:rsidRPr="0022374A" w14:paraId="3FD16252" w14:textId="77777777" w:rsidTr="00977EB3">
        <w:tc>
          <w:tcPr>
            <w:tcW w:w="2538" w:type="dxa"/>
          </w:tcPr>
          <w:p w14:paraId="7DC4AEFA" w14:textId="77777777" w:rsidR="00AE43E1" w:rsidRPr="0022374A" w:rsidRDefault="00AE43E1" w:rsidP="00977EB3">
            <w:pPr>
              <w:jc w:val="both"/>
              <w:rPr>
                <w:rFonts w:ascii="Garamond" w:hAnsi="Garamond"/>
                <w:sz w:val="24"/>
                <w:szCs w:val="24"/>
              </w:rPr>
            </w:pPr>
            <w:r w:rsidRPr="0022374A">
              <w:rPr>
                <w:rFonts w:ascii="Garamond" w:hAnsi="Garamond"/>
                <w:sz w:val="24"/>
                <w:szCs w:val="24"/>
              </w:rPr>
              <w:t>Zdalna edycja rejestrów</w:t>
            </w:r>
          </w:p>
        </w:tc>
        <w:tc>
          <w:tcPr>
            <w:tcW w:w="7527" w:type="dxa"/>
            <w:gridSpan w:val="3"/>
          </w:tcPr>
          <w:p w14:paraId="7D79AC3C"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zezwalać na edycję rejestrów urządzenia bez wykorzystania zdalnego połączenia pulpitu.</w:t>
            </w:r>
          </w:p>
        </w:tc>
      </w:tr>
      <w:tr w:rsidR="00AE43E1" w:rsidRPr="0022374A" w14:paraId="5C4B07CF" w14:textId="77777777" w:rsidTr="00977EB3">
        <w:tc>
          <w:tcPr>
            <w:tcW w:w="2538" w:type="dxa"/>
          </w:tcPr>
          <w:p w14:paraId="5EB5CC9D" w14:textId="77777777" w:rsidR="00AE43E1" w:rsidRPr="0022374A" w:rsidRDefault="00AE43E1" w:rsidP="00977EB3">
            <w:pPr>
              <w:jc w:val="both"/>
              <w:rPr>
                <w:rFonts w:ascii="Garamond" w:hAnsi="Garamond"/>
                <w:sz w:val="24"/>
                <w:szCs w:val="24"/>
              </w:rPr>
            </w:pPr>
            <w:r w:rsidRPr="0022374A">
              <w:rPr>
                <w:rFonts w:ascii="Garamond" w:hAnsi="Garamond"/>
                <w:sz w:val="24"/>
                <w:szCs w:val="24"/>
              </w:rPr>
              <w:t>Zdalna instalacja</w:t>
            </w:r>
          </w:p>
        </w:tc>
        <w:tc>
          <w:tcPr>
            <w:tcW w:w="7527" w:type="dxa"/>
            <w:gridSpan w:val="3"/>
          </w:tcPr>
          <w:p w14:paraId="17316060" w14:textId="44798CB2"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umożliwiać zdalną instalację pakietów MSI i plików .exe, korzystając z Windows Management Instrumentation (WMI) oraz usługi Klient bez dodatkowych poświadczeń, wykorzystując lokalne i sieciowe repozytoria. Powinien obsługiwać tworzenie repozytorium instalatorów z możliwością dodawania aplikacji, zarządzania wersjami oraz kategoryzacji. System musi również umożliwiać tworzenie grup instalacyjnych, definiowanie schematów instalacyjnych i automatyzację procesu instalacji na nowych urządzeniach. Powinien zawierać kiosk aplikacji umożliwiający użytkownikom samodzielną instalację aplikacji oraz rejestrować i raportować wszystkie procesy instalacji, umożliwiając również ich przerwanie.</w:t>
            </w:r>
          </w:p>
        </w:tc>
      </w:tr>
      <w:tr w:rsidR="00AE43E1" w:rsidRPr="0022374A" w14:paraId="78BD5A99" w14:textId="77777777" w:rsidTr="00977EB3">
        <w:tc>
          <w:tcPr>
            <w:tcW w:w="2538" w:type="dxa"/>
          </w:tcPr>
          <w:p w14:paraId="45776E3C" w14:textId="77777777" w:rsidR="00AE43E1" w:rsidRPr="0022374A" w:rsidRDefault="00AE43E1" w:rsidP="00977EB3">
            <w:pPr>
              <w:rPr>
                <w:rFonts w:ascii="Garamond" w:hAnsi="Garamond"/>
                <w:sz w:val="24"/>
                <w:szCs w:val="24"/>
              </w:rPr>
            </w:pPr>
            <w:r w:rsidRPr="0022374A">
              <w:rPr>
                <w:rFonts w:ascii="Garamond" w:hAnsi="Garamond"/>
                <w:sz w:val="24"/>
                <w:szCs w:val="24"/>
              </w:rPr>
              <w:t xml:space="preserve">Zarządzanie </w:t>
            </w:r>
            <w:r>
              <w:rPr>
                <w:rFonts w:ascii="Garamond" w:hAnsi="Garamond"/>
                <w:sz w:val="24"/>
                <w:szCs w:val="24"/>
              </w:rPr>
              <w:t>p</w:t>
            </w:r>
            <w:r w:rsidRPr="0022374A">
              <w:rPr>
                <w:rFonts w:ascii="Garamond" w:hAnsi="Garamond"/>
                <w:sz w:val="24"/>
                <w:szCs w:val="24"/>
              </w:rPr>
              <w:t xml:space="preserve">oprawkami i </w:t>
            </w:r>
            <w:r>
              <w:rPr>
                <w:rFonts w:ascii="Garamond" w:hAnsi="Garamond"/>
                <w:sz w:val="24"/>
                <w:szCs w:val="24"/>
              </w:rPr>
              <w:t>a</w:t>
            </w:r>
            <w:r w:rsidRPr="0022374A">
              <w:rPr>
                <w:rFonts w:ascii="Garamond" w:hAnsi="Garamond"/>
                <w:sz w:val="24"/>
                <w:szCs w:val="24"/>
              </w:rPr>
              <w:t>ktualizacjami</w:t>
            </w:r>
          </w:p>
        </w:tc>
        <w:tc>
          <w:tcPr>
            <w:tcW w:w="7527" w:type="dxa"/>
            <w:gridSpan w:val="3"/>
          </w:tcPr>
          <w:p w14:paraId="11CCCC11" w14:textId="14A333F4" w:rsidR="00AE43E1" w:rsidRPr="0022374A" w:rsidRDefault="00AE43E1" w:rsidP="00977EB3">
            <w:pPr>
              <w:jc w:val="both"/>
              <w:rPr>
                <w:rFonts w:ascii="Garamond" w:hAnsi="Garamond"/>
                <w:sz w:val="24"/>
                <w:szCs w:val="24"/>
              </w:rPr>
            </w:pPr>
            <w:r w:rsidRPr="0022374A">
              <w:rPr>
                <w:rFonts w:ascii="Garamond" w:hAnsi="Garamond"/>
                <w:sz w:val="24"/>
                <w:szCs w:val="24"/>
              </w:rPr>
              <w:t>System musi zapewniać ciągłe monitorowanie i identyfikację brakujących aktualizacji systemowych i komponentów infrastruktury IT, oferując funkcje rozpoznawania niezainstalowanych poprawek, ich pobierania, oraz klasyfikacji. Musi umożliwiać aktualizacje bez zakłócania pracy użytkowników, zarówno zbiorowo jak i indywidualnie, z opcją szybkiego przywrócenia poprzedniego stanu systemu poprzez odinstalowanie niechcianych poprawek. System powinien również umożliwiać pomijanie niechcianych poprawek i dostarczać szczegółowe raporty dotyczące stanu aktualizacji oraz urządzeń, które mogą wymagać restartu</w:t>
            </w:r>
            <w:r>
              <w:rPr>
                <w:rFonts w:ascii="Garamond" w:hAnsi="Garamond"/>
                <w:sz w:val="24"/>
                <w:szCs w:val="24"/>
              </w:rPr>
              <w:t>.</w:t>
            </w:r>
          </w:p>
        </w:tc>
      </w:tr>
      <w:tr w:rsidR="00AE43E1" w:rsidRPr="0022374A" w14:paraId="76608BDE" w14:textId="77777777" w:rsidTr="00977EB3">
        <w:tc>
          <w:tcPr>
            <w:tcW w:w="2538" w:type="dxa"/>
          </w:tcPr>
          <w:p w14:paraId="1349A927" w14:textId="77777777" w:rsidR="00AE43E1" w:rsidRPr="0022374A" w:rsidRDefault="00AE43E1" w:rsidP="00977EB3">
            <w:pPr>
              <w:jc w:val="both"/>
              <w:rPr>
                <w:rFonts w:ascii="Garamond" w:hAnsi="Garamond"/>
                <w:sz w:val="24"/>
                <w:szCs w:val="24"/>
              </w:rPr>
            </w:pPr>
            <w:r w:rsidRPr="0022374A">
              <w:rPr>
                <w:rFonts w:ascii="Garamond" w:hAnsi="Garamond"/>
                <w:sz w:val="24"/>
                <w:szCs w:val="24"/>
              </w:rPr>
              <w:t>Zdalne Zarządzanie Zaporą (Firewall)</w:t>
            </w:r>
          </w:p>
          <w:p w14:paraId="0BEB0387" w14:textId="77777777" w:rsidR="00AE43E1" w:rsidRPr="0022374A" w:rsidRDefault="00AE43E1" w:rsidP="00977EB3">
            <w:pPr>
              <w:jc w:val="both"/>
              <w:rPr>
                <w:rFonts w:ascii="Garamond" w:hAnsi="Garamond"/>
                <w:sz w:val="24"/>
                <w:szCs w:val="24"/>
              </w:rPr>
            </w:pPr>
          </w:p>
        </w:tc>
        <w:tc>
          <w:tcPr>
            <w:tcW w:w="7527" w:type="dxa"/>
            <w:gridSpan w:val="3"/>
          </w:tcPr>
          <w:p w14:paraId="51F31B06"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tc>
      </w:tr>
      <w:tr w:rsidR="00AE43E1" w:rsidRPr="0022374A" w14:paraId="63739F27" w14:textId="77777777" w:rsidTr="00977EB3">
        <w:tc>
          <w:tcPr>
            <w:tcW w:w="2538" w:type="dxa"/>
          </w:tcPr>
          <w:p w14:paraId="70E2C9EB" w14:textId="77777777" w:rsidR="00AE43E1" w:rsidRPr="0022374A" w:rsidRDefault="00AE43E1" w:rsidP="00977EB3">
            <w:pPr>
              <w:jc w:val="both"/>
              <w:rPr>
                <w:rFonts w:ascii="Garamond" w:hAnsi="Garamond"/>
                <w:sz w:val="24"/>
                <w:szCs w:val="24"/>
              </w:rPr>
            </w:pPr>
            <w:r w:rsidRPr="0022374A">
              <w:rPr>
                <w:rFonts w:ascii="Garamond" w:hAnsi="Garamond"/>
                <w:sz w:val="24"/>
                <w:szCs w:val="24"/>
              </w:rPr>
              <w:t>Automatyzacja</w:t>
            </w:r>
          </w:p>
          <w:p w14:paraId="47692964" w14:textId="77777777" w:rsidR="00AE43E1" w:rsidRPr="0022374A" w:rsidRDefault="00AE43E1" w:rsidP="00977EB3">
            <w:pPr>
              <w:jc w:val="both"/>
              <w:rPr>
                <w:rFonts w:ascii="Garamond" w:hAnsi="Garamond"/>
                <w:sz w:val="24"/>
                <w:szCs w:val="24"/>
              </w:rPr>
            </w:pPr>
          </w:p>
        </w:tc>
        <w:tc>
          <w:tcPr>
            <w:tcW w:w="7527" w:type="dxa"/>
            <w:gridSpan w:val="3"/>
          </w:tcPr>
          <w:p w14:paraId="2865C642"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tc>
      </w:tr>
      <w:tr w:rsidR="00AE43E1" w:rsidRPr="0022374A" w14:paraId="618CEC6A" w14:textId="77777777" w:rsidTr="00977EB3">
        <w:tc>
          <w:tcPr>
            <w:tcW w:w="2538" w:type="dxa"/>
          </w:tcPr>
          <w:p w14:paraId="65AD7874" w14:textId="77777777" w:rsidR="00AE43E1" w:rsidRPr="0022374A" w:rsidRDefault="00AE43E1" w:rsidP="00977EB3">
            <w:pPr>
              <w:jc w:val="both"/>
              <w:rPr>
                <w:rFonts w:ascii="Garamond" w:hAnsi="Garamond"/>
                <w:sz w:val="24"/>
                <w:szCs w:val="24"/>
              </w:rPr>
            </w:pPr>
            <w:r w:rsidRPr="0022374A">
              <w:rPr>
                <w:rFonts w:ascii="Garamond" w:hAnsi="Garamond"/>
                <w:sz w:val="24"/>
                <w:szCs w:val="24"/>
              </w:rPr>
              <w:t>Zarządzanie magazynem IT</w:t>
            </w:r>
          </w:p>
        </w:tc>
        <w:tc>
          <w:tcPr>
            <w:tcW w:w="7527" w:type="dxa"/>
            <w:gridSpan w:val="3"/>
          </w:tcPr>
          <w:p w14:paraId="4AF2D973"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umożliwiać efektywne zarządzanie magazynem IT, włączając obsługę dowolnej ilości magazynów w różnych lokalizacjach oraz obsługę dokumentów magazynowych typu PZ, RW, WZ, i inne. System powinien </w:t>
            </w:r>
            <w:r w:rsidRPr="0022374A">
              <w:rPr>
                <w:rFonts w:ascii="Garamond" w:hAnsi="Garamond"/>
                <w:sz w:val="24"/>
                <w:szCs w:val="24"/>
              </w:rPr>
              <w:lastRenderedPageBreak/>
              <w:t>prowadzić ewidencję materiałów w magazynach zgodnie z metodą FIFO. Ponadto, system powinien umożliwiać automatyczne łączenie dokumentów magazynowych z zasobami systemu oraz zapewniać przegląd wszystkich dokumentów.</w:t>
            </w:r>
          </w:p>
        </w:tc>
      </w:tr>
      <w:tr w:rsidR="00AE43E1" w:rsidRPr="0022374A" w14:paraId="089C7C7F" w14:textId="77777777" w:rsidTr="00977EB3">
        <w:tc>
          <w:tcPr>
            <w:tcW w:w="2538" w:type="dxa"/>
          </w:tcPr>
          <w:p w14:paraId="76567DF7" w14:textId="77777777" w:rsidR="00AE43E1" w:rsidRPr="0022374A" w:rsidRDefault="00AE43E1" w:rsidP="00977EB3">
            <w:pPr>
              <w:jc w:val="both"/>
              <w:rPr>
                <w:rFonts w:ascii="Garamond" w:hAnsi="Garamond"/>
                <w:sz w:val="24"/>
                <w:szCs w:val="24"/>
              </w:rPr>
            </w:pPr>
            <w:r w:rsidRPr="0022374A">
              <w:rPr>
                <w:rFonts w:ascii="Garamond" w:hAnsi="Garamond"/>
                <w:sz w:val="24"/>
                <w:szCs w:val="24"/>
              </w:rPr>
              <w:lastRenderedPageBreak/>
              <w:t>Repozytorium</w:t>
            </w:r>
          </w:p>
          <w:p w14:paraId="6F2B564D" w14:textId="77777777" w:rsidR="00AE43E1" w:rsidRPr="0022374A" w:rsidRDefault="00AE43E1" w:rsidP="00977EB3">
            <w:pPr>
              <w:jc w:val="both"/>
              <w:rPr>
                <w:rFonts w:ascii="Garamond" w:hAnsi="Garamond"/>
                <w:sz w:val="24"/>
                <w:szCs w:val="24"/>
              </w:rPr>
            </w:pPr>
          </w:p>
        </w:tc>
        <w:tc>
          <w:tcPr>
            <w:tcW w:w="7527" w:type="dxa"/>
            <w:gridSpan w:val="3"/>
          </w:tcPr>
          <w:p w14:paraId="6C9AC5A0" w14:textId="77777777" w:rsidR="00AE43E1" w:rsidRPr="0022374A" w:rsidRDefault="00AE43E1" w:rsidP="00977EB3">
            <w:pPr>
              <w:jc w:val="both"/>
              <w:rPr>
                <w:rFonts w:ascii="Garamond" w:hAnsi="Garamond"/>
                <w:sz w:val="24"/>
                <w:szCs w:val="24"/>
              </w:rPr>
            </w:pPr>
            <w:r w:rsidRPr="0022374A">
              <w:rPr>
                <w:rFonts w:ascii="Garamond" w:hAnsi="Garamond"/>
                <w:sz w:val="24"/>
                <w:szCs w:val="24"/>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tc>
      </w:tr>
      <w:tr w:rsidR="00AE43E1" w:rsidRPr="0022374A" w14:paraId="7B96977D" w14:textId="77777777" w:rsidTr="00977EB3">
        <w:tc>
          <w:tcPr>
            <w:tcW w:w="2538" w:type="dxa"/>
          </w:tcPr>
          <w:p w14:paraId="7660C0DE" w14:textId="77777777" w:rsidR="00AE43E1" w:rsidRPr="0022374A" w:rsidRDefault="00AE43E1" w:rsidP="00977EB3">
            <w:pPr>
              <w:jc w:val="both"/>
              <w:rPr>
                <w:rFonts w:ascii="Garamond" w:hAnsi="Garamond"/>
                <w:sz w:val="24"/>
                <w:szCs w:val="24"/>
              </w:rPr>
            </w:pPr>
            <w:r w:rsidRPr="0022374A">
              <w:rPr>
                <w:rFonts w:ascii="Garamond" w:hAnsi="Garamond"/>
                <w:sz w:val="24"/>
                <w:szCs w:val="24"/>
              </w:rPr>
              <w:t>Kody kreskowe</w:t>
            </w:r>
          </w:p>
          <w:p w14:paraId="78D3EF58" w14:textId="77777777" w:rsidR="00AE43E1" w:rsidRPr="0022374A" w:rsidRDefault="00AE43E1" w:rsidP="00977EB3">
            <w:pPr>
              <w:jc w:val="both"/>
              <w:rPr>
                <w:rFonts w:ascii="Garamond" w:hAnsi="Garamond"/>
                <w:sz w:val="24"/>
                <w:szCs w:val="24"/>
              </w:rPr>
            </w:pPr>
          </w:p>
        </w:tc>
        <w:tc>
          <w:tcPr>
            <w:tcW w:w="7527" w:type="dxa"/>
            <w:gridSpan w:val="3"/>
          </w:tcPr>
          <w:p w14:paraId="7591F5FB"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wspierać obsługę kodów kreskowych jedno i dwuwymiarowych, umożliwiając parametryzację kodu pod względem wielkości i atrybutów graficznych. System powinien umożliwiać podgląd oraz wydruk kodów kreskowych.</w:t>
            </w:r>
          </w:p>
        </w:tc>
      </w:tr>
      <w:tr w:rsidR="00AE43E1" w:rsidRPr="0022374A" w14:paraId="75AAC6AA" w14:textId="77777777" w:rsidTr="00977EB3">
        <w:tc>
          <w:tcPr>
            <w:tcW w:w="2538" w:type="dxa"/>
          </w:tcPr>
          <w:p w14:paraId="5B3E999C" w14:textId="77777777" w:rsidR="00AE43E1" w:rsidRPr="0022374A" w:rsidRDefault="00AE43E1" w:rsidP="00977EB3">
            <w:pPr>
              <w:jc w:val="both"/>
              <w:rPr>
                <w:rFonts w:ascii="Garamond" w:hAnsi="Garamond"/>
                <w:sz w:val="24"/>
                <w:szCs w:val="24"/>
              </w:rPr>
            </w:pPr>
            <w:r w:rsidRPr="0022374A">
              <w:rPr>
                <w:rFonts w:ascii="Garamond" w:hAnsi="Garamond"/>
                <w:sz w:val="24"/>
                <w:szCs w:val="24"/>
              </w:rPr>
              <w:t>Wysyłanie wiadomości</w:t>
            </w:r>
          </w:p>
          <w:p w14:paraId="0B97D19D" w14:textId="77777777" w:rsidR="00AE43E1" w:rsidRPr="0022374A" w:rsidRDefault="00AE43E1" w:rsidP="00977EB3">
            <w:pPr>
              <w:jc w:val="both"/>
              <w:rPr>
                <w:rFonts w:ascii="Garamond" w:hAnsi="Garamond"/>
                <w:sz w:val="24"/>
                <w:szCs w:val="24"/>
              </w:rPr>
            </w:pPr>
          </w:p>
        </w:tc>
        <w:tc>
          <w:tcPr>
            <w:tcW w:w="7527" w:type="dxa"/>
            <w:gridSpan w:val="3"/>
          </w:tcPr>
          <w:p w14:paraId="5A5122A4"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oferować funkcję komunikatora, umożliwiającą bezpośrednią wymianę wiadomości między użytkownikami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tc>
      </w:tr>
      <w:tr w:rsidR="00AE43E1" w:rsidRPr="0022374A" w14:paraId="5F39FBFA" w14:textId="77777777" w:rsidTr="00977EB3">
        <w:tc>
          <w:tcPr>
            <w:tcW w:w="10065" w:type="dxa"/>
            <w:gridSpan w:val="4"/>
          </w:tcPr>
          <w:p w14:paraId="339466D6" w14:textId="77777777" w:rsidR="00AE43E1" w:rsidRPr="0022374A" w:rsidRDefault="00AE43E1" w:rsidP="00977EB3">
            <w:pPr>
              <w:jc w:val="both"/>
              <w:rPr>
                <w:rFonts w:ascii="Garamond" w:hAnsi="Garamond"/>
                <w:b/>
                <w:bCs/>
                <w:sz w:val="24"/>
                <w:szCs w:val="24"/>
              </w:rPr>
            </w:pPr>
            <w:r w:rsidRPr="0022374A">
              <w:rPr>
                <w:rFonts w:ascii="Garamond" w:hAnsi="Garamond"/>
                <w:b/>
                <w:bCs/>
                <w:sz w:val="24"/>
                <w:szCs w:val="24"/>
              </w:rPr>
              <w:t>Rozbudowane systemy monitorowania</w:t>
            </w:r>
          </w:p>
        </w:tc>
      </w:tr>
      <w:tr w:rsidR="00AE43E1" w:rsidRPr="0022374A" w14:paraId="18A48A00" w14:textId="77777777" w:rsidTr="00977EB3">
        <w:tc>
          <w:tcPr>
            <w:tcW w:w="2538" w:type="dxa"/>
          </w:tcPr>
          <w:p w14:paraId="4E8496A9" w14:textId="77777777" w:rsidR="00AE43E1" w:rsidRPr="0022374A" w:rsidRDefault="00AE43E1" w:rsidP="00977EB3">
            <w:pPr>
              <w:jc w:val="both"/>
              <w:rPr>
                <w:rFonts w:ascii="Garamond" w:hAnsi="Garamond"/>
                <w:sz w:val="24"/>
                <w:szCs w:val="24"/>
              </w:rPr>
            </w:pPr>
            <w:r w:rsidRPr="0022374A">
              <w:rPr>
                <w:rFonts w:ascii="Garamond" w:hAnsi="Garamond"/>
                <w:sz w:val="24"/>
                <w:szCs w:val="24"/>
              </w:rPr>
              <w:t>Monitorowanie drukarek sieciowych i wydruków</w:t>
            </w:r>
          </w:p>
        </w:tc>
        <w:tc>
          <w:tcPr>
            <w:tcW w:w="7527" w:type="dxa"/>
            <w:gridSpan w:val="3"/>
          </w:tcPr>
          <w:p w14:paraId="4F94C05D"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tc>
      </w:tr>
      <w:tr w:rsidR="00AE43E1" w:rsidRPr="0022374A" w14:paraId="5C467CE3" w14:textId="77777777" w:rsidTr="00977EB3">
        <w:tc>
          <w:tcPr>
            <w:tcW w:w="2538" w:type="dxa"/>
          </w:tcPr>
          <w:p w14:paraId="7B4EF026" w14:textId="77777777" w:rsidR="00AE43E1" w:rsidRPr="0022374A" w:rsidRDefault="00AE43E1" w:rsidP="00977EB3">
            <w:pPr>
              <w:jc w:val="both"/>
              <w:rPr>
                <w:rFonts w:ascii="Garamond" w:hAnsi="Garamond"/>
                <w:sz w:val="24"/>
                <w:szCs w:val="24"/>
              </w:rPr>
            </w:pPr>
            <w:r w:rsidRPr="0022374A">
              <w:rPr>
                <w:rFonts w:ascii="Garamond" w:hAnsi="Garamond"/>
                <w:sz w:val="24"/>
                <w:szCs w:val="24"/>
              </w:rPr>
              <w:t>Monitorowanie dziennika zdarzeń</w:t>
            </w:r>
          </w:p>
        </w:tc>
        <w:tc>
          <w:tcPr>
            <w:tcW w:w="7527" w:type="dxa"/>
            <w:gridSpan w:val="3"/>
          </w:tcPr>
          <w:p w14:paraId="1E5FCCF4" w14:textId="7FBD1A34" w:rsidR="00AE43E1" w:rsidRPr="0022374A" w:rsidRDefault="00AE43E1" w:rsidP="00977EB3">
            <w:pPr>
              <w:jc w:val="both"/>
              <w:rPr>
                <w:rFonts w:ascii="Garamond" w:hAnsi="Garamond"/>
                <w:sz w:val="24"/>
                <w:szCs w:val="24"/>
              </w:rPr>
            </w:pPr>
            <w:r w:rsidRPr="0022374A">
              <w:rPr>
                <w:rFonts w:ascii="Garamond" w:hAnsi="Garamond"/>
                <w:sz w:val="24"/>
                <w:szCs w:val="24"/>
              </w:rPr>
              <w:t>System musi posiadać zdolność do monitorowania dziennika zdarzeń komputerów, umożliwiając definiowanie i filtrowanie zdarzeń według różnych kategorii</w:t>
            </w:r>
            <w:r>
              <w:rPr>
                <w:rFonts w:ascii="Garamond" w:hAnsi="Garamond"/>
                <w:sz w:val="24"/>
                <w:szCs w:val="24"/>
              </w:rPr>
              <w:t>.</w:t>
            </w:r>
          </w:p>
        </w:tc>
      </w:tr>
      <w:tr w:rsidR="00AE43E1" w:rsidRPr="0022374A" w14:paraId="31D6DA0D" w14:textId="77777777" w:rsidTr="00977EB3">
        <w:tc>
          <w:tcPr>
            <w:tcW w:w="2538" w:type="dxa"/>
          </w:tcPr>
          <w:p w14:paraId="1731FEE9"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Monitorowanie </w:t>
            </w:r>
            <w:proofErr w:type="spellStart"/>
            <w:r w:rsidRPr="0022374A">
              <w:rPr>
                <w:rFonts w:ascii="Garamond" w:hAnsi="Garamond"/>
                <w:sz w:val="24"/>
                <w:szCs w:val="24"/>
              </w:rPr>
              <w:t>Syslog</w:t>
            </w:r>
            <w:proofErr w:type="spellEnd"/>
          </w:p>
        </w:tc>
        <w:tc>
          <w:tcPr>
            <w:tcW w:w="7527" w:type="dxa"/>
            <w:gridSpan w:val="3"/>
          </w:tcPr>
          <w:p w14:paraId="740D0071"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umożliwiać monitorowanie komunikatów </w:t>
            </w:r>
            <w:proofErr w:type="spellStart"/>
            <w:r w:rsidRPr="0022374A">
              <w:rPr>
                <w:rFonts w:ascii="Garamond" w:hAnsi="Garamond"/>
                <w:sz w:val="24"/>
                <w:szCs w:val="24"/>
              </w:rPr>
              <w:t>Syslog</w:t>
            </w:r>
            <w:proofErr w:type="spellEnd"/>
            <w:r w:rsidRPr="0022374A">
              <w:rPr>
                <w:rFonts w:ascii="Garamond" w:hAnsi="Garamond"/>
                <w:sz w:val="24"/>
                <w:szCs w:val="24"/>
              </w:rPr>
              <w:t>.</w:t>
            </w:r>
          </w:p>
        </w:tc>
      </w:tr>
      <w:tr w:rsidR="00AE43E1" w:rsidRPr="0022374A" w14:paraId="6F2D39A8" w14:textId="77777777" w:rsidTr="00977EB3">
        <w:tc>
          <w:tcPr>
            <w:tcW w:w="2538" w:type="dxa"/>
          </w:tcPr>
          <w:p w14:paraId="1A77E6E3" w14:textId="77777777" w:rsidR="00AE43E1" w:rsidRPr="0022374A" w:rsidRDefault="00AE43E1" w:rsidP="00977EB3">
            <w:pPr>
              <w:jc w:val="both"/>
              <w:rPr>
                <w:rFonts w:ascii="Garamond" w:hAnsi="Garamond"/>
                <w:sz w:val="24"/>
                <w:szCs w:val="24"/>
              </w:rPr>
            </w:pPr>
            <w:r w:rsidRPr="0022374A">
              <w:rPr>
                <w:rFonts w:ascii="Garamond" w:hAnsi="Garamond"/>
                <w:sz w:val="24"/>
                <w:szCs w:val="24"/>
              </w:rPr>
              <w:t>Monitorowanie pracy komputerów</w:t>
            </w:r>
          </w:p>
          <w:p w14:paraId="04E154DB" w14:textId="77777777" w:rsidR="00AE43E1" w:rsidRPr="0022374A" w:rsidRDefault="00AE43E1" w:rsidP="00977EB3">
            <w:pPr>
              <w:jc w:val="both"/>
              <w:rPr>
                <w:rFonts w:ascii="Garamond" w:hAnsi="Garamond"/>
                <w:sz w:val="24"/>
                <w:szCs w:val="24"/>
              </w:rPr>
            </w:pPr>
          </w:p>
        </w:tc>
        <w:tc>
          <w:tcPr>
            <w:tcW w:w="7527" w:type="dxa"/>
            <w:gridSpan w:val="3"/>
          </w:tcPr>
          <w:p w14:paraId="5381067C"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oferować monitorowanie pracy komputerów, w tym dat startu </w:t>
            </w:r>
          </w:p>
          <w:p w14:paraId="17E2B457" w14:textId="77777777" w:rsidR="00AE43E1" w:rsidRPr="0022374A" w:rsidRDefault="00AE43E1" w:rsidP="00977EB3">
            <w:pPr>
              <w:jc w:val="both"/>
              <w:rPr>
                <w:rFonts w:ascii="Garamond" w:hAnsi="Garamond"/>
                <w:sz w:val="24"/>
                <w:szCs w:val="24"/>
              </w:rPr>
            </w:pPr>
            <w:r w:rsidRPr="0022374A">
              <w:rPr>
                <w:rFonts w:ascii="Garamond" w:hAnsi="Garamond"/>
                <w:sz w:val="24"/>
                <w:szCs w:val="24"/>
              </w:rPr>
              <w:t>i zakończenia pracy, logowania użytkowników, a także zdalne monitorowanie sesji połączeń, rejestrując szczegóły takie jak adresy IP i dane użytkowników.</w:t>
            </w:r>
          </w:p>
        </w:tc>
      </w:tr>
      <w:tr w:rsidR="00AE43E1" w:rsidRPr="0022374A" w14:paraId="0C3C88A8" w14:textId="77777777" w:rsidTr="00977EB3">
        <w:tc>
          <w:tcPr>
            <w:tcW w:w="2538" w:type="dxa"/>
          </w:tcPr>
          <w:p w14:paraId="3509C9E2" w14:textId="77777777" w:rsidR="00AE43E1" w:rsidRPr="0022374A" w:rsidRDefault="00AE43E1" w:rsidP="00977EB3">
            <w:pPr>
              <w:jc w:val="both"/>
              <w:rPr>
                <w:rFonts w:ascii="Garamond" w:hAnsi="Garamond"/>
                <w:sz w:val="24"/>
                <w:szCs w:val="24"/>
              </w:rPr>
            </w:pPr>
            <w:bookmarkStart w:id="1" w:name="_Ref164072943"/>
            <w:r w:rsidRPr="0022374A">
              <w:rPr>
                <w:rFonts w:ascii="Garamond" w:hAnsi="Garamond"/>
                <w:sz w:val="24"/>
                <w:szCs w:val="24"/>
              </w:rPr>
              <w:t>Monitorowanie uprawnień ACL</w:t>
            </w:r>
            <w:bookmarkEnd w:id="1"/>
          </w:p>
          <w:p w14:paraId="5392B3A6" w14:textId="77777777" w:rsidR="00AE43E1" w:rsidRPr="0022374A" w:rsidRDefault="00AE43E1" w:rsidP="00977EB3">
            <w:pPr>
              <w:jc w:val="both"/>
              <w:rPr>
                <w:rFonts w:ascii="Garamond" w:hAnsi="Garamond"/>
                <w:sz w:val="24"/>
                <w:szCs w:val="24"/>
              </w:rPr>
            </w:pPr>
          </w:p>
        </w:tc>
        <w:tc>
          <w:tcPr>
            <w:tcW w:w="7527" w:type="dxa"/>
            <w:gridSpan w:val="3"/>
          </w:tcPr>
          <w:p w14:paraId="3E02CB42" w14:textId="47BB83D3" w:rsidR="00AE43E1" w:rsidRPr="0022374A" w:rsidRDefault="00AE43E1" w:rsidP="00977EB3">
            <w:pPr>
              <w:jc w:val="both"/>
              <w:rPr>
                <w:rFonts w:ascii="Garamond" w:hAnsi="Garamond"/>
                <w:sz w:val="24"/>
                <w:szCs w:val="24"/>
              </w:rPr>
            </w:pPr>
            <w:r w:rsidRPr="0022374A">
              <w:rPr>
                <w:rFonts w:ascii="Garamond" w:hAnsi="Garamond"/>
                <w:sz w:val="24"/>
                <w:szCs w:val="24"/>
              </w:rPr>
              <w:t>System musi umożliwić skanowanie i monitorowanie uprawnień ACL, oferując szczegółowe raporty, automatyczną aktualizacją danych i filtrami do zarządzania informacjami</w:t>
            </w:r>
            <w:r>
              <w:rPr>
                <w:rFonts w:ascii="Garamond" w:hAnsi="Garamond"/>
                <w:sz w:val="24"/>
                <w:szCs w:val="24"/>
              </w:rPr>
              <w:t>.</w:t>
            </w:r>
          </w:p>
        </w:tc>
      </w:tr>
      <w:tr w:rsidR="00AE43E1" w:rsidRPr="0022374A" w14:paraId="25D338A1" w14:textId="77777777" w:rsidTr="00977EB3">
        <w:tc>
          <w:tcPr>
            <w:tcW w:w="2538" w:type="dxa"/>
          </w:tcPr>
          <w:p w14:paraId="09535B2B" w14:textId="77777777" w:rsidR="00AE43E1" w:rsidRPr="0022374A" w:rsidRDefault="00AE43E1" w:rsidP="00977EB3">
            <w:pPr>
              <w:jc w:val="both"/>
              <w:rPr>
                <w:rFonts w:ascii="Garamond" w:hAnsi="Garamond"/>
                <w:sz w:val="24"/>
                <w:szCs w:val="24"/>
              </w:rPr>
            </w:pPr>
            <w:r w:rsidRPr="0022374A">
              <w:rPr>
                <w:rFonts w:ascii="Garamond" w:hAnsi="Garamond"/>
                <w:sz w:val="24"/>
                <w:szCs w:val="24"/>
              </w:rPr>
              <w:t>Monitorowanie sensorów</w:t>
            </w:r>
          </w:p>
          <w:p w14:paraId="5DDD34B2" w14:textId="77777777" w:rsidR="00AE43E1" w:rsidRPr="0022374A" w:rsidRDefault="00AE43E1" w:rsidP="00977EB3">
            <w:pPr>
              <w:jc w:val="both"/>
              <w:rPr>
                <w:rFonts w:ascii="Garamond" w:hAnsi="Garamond"/>
                <w:sz w:val="24"/>
                <w:szCs w:val="24"/>
              </w:rPr>
            </w:pPr>
          </w:p>
        </w:tc>
        <w:tc>
          <w:tcPr>
            <w:tcW w:w="7527" w:type="dxa"/>
            <w:gridSpan w:val="3"/>
          </w:tcPr>
          <w:p w14:paraId="0A3B73B9"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integrować monitoring warunków środowiskowych za pomocą sensorów po SNMP, umożliwiając graficzną prezentację danych, wysyłanie alertów.</w:t>
            </w:r>
          </w:p>
        </w:tc>
      </w:tr>
      <w:tr w:rsidR="00AE43E1" w:rsidRPr="0022374A" w14:paraId="3A97A367" w14:textId="77777777" w:rsidTr="00977EB3">
        <w:tc>
          <w:tcPr>
            <w:tcW w:w="2538" w:type="dxa"/>
          </w:tcPr>
          <w:p w14:paraId="333049B6" w14:textId="77777777" w:rsidR="00AE43E1" w:rsidRPr="0022374A" w:rsidRDefault="00AE43E1" w:rsidP="00977EB3">
            <w:pPr>
              <w:jc w:val="both"/>
              <w:rPr>
                <w:rFonts w:ascii="Garamond" w:hAnsi="Garamond"/>
                <w:sz w:val="24"/>
                <w:szCs w:val="24"/>
              </w:rPr>
            </w:pPr>
            <w:r w:rsidRPr="0022374A">
              <w:rPr>
                <w:rFonts w:ascii="Garamond" w:hAnsi="Garamond"/>
                <w:sz w:val="24"/>
                <w:szCs w:val="24"/>
              </w:rPr>
              <w:t>Repozytorium CMDB</w:t>
            </w:r>
          </w:p>
        </w:tc>
        <w:tc>
          <w:tcPr>
            <w:tcW w:w="7527" w:type="dxa"/>
            <w:gridSpan w:val="3"/>
          </w:tcPr>
          <w:p w14:paraId="5E88A10F"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posiadać zintegrowane repozytorium CMDB, umożliwiające zarządzanie zasobami IT, w tym szczegółowe informacje o użytkownikach, urządzeniach, licencjach, a także o oprogramowaniu i jego licencjach, z możliwością importu i eksportu danych.</w:t>
            </w:r>
          </w:p>
        </w:tc>
      </w:tr>
      <w:tr w:rsidR="00AE43E1" w:rsidRPr="0022374A" w14:paraId="59C100AF" w14:textId="77777777" w:rsidTr="00977EB3">
        <w:tc>
          <w:tcPr>
            <w:tcW w:w="2538" w:type="dxa"/>
          </w:tcPr>
          <w:p w14:paraId="66646FEC" w14:textId="77777777" w:rsidR="00AE43E1" w:rsidRPr="0022374A" w:rsidRDefault="00AE43E1" w:rsidP="00977EB3">
            <w:pPr>
              <w:jc w:val="both"/>
              <w:rPr>
                <w:rFonts w:ascii="Garamond" w:hAnsi="Garamond"/>
                <w:sz w:val="24"/>
                <w:szCs w:val="24"/>
              </w:rPr>
            </w:pPr>
            <w:proofErr w:type="spellStart"/>
            <w:r w:rsidRPr="0022374A">
              <w:rPr>
                <w:rFonts w:ascii="Garamond" w:hAnsi="Garamond"/>
                <w:sz w:val="24"/>
                <w:szCs w:val="24"/>
              </w:rPr>
              <w:t>Worktime</w:t>
            </w:r>
            <w:proofErr w:type="spellEnd"/>
            <w:r w:rsidRPr="0022374A">
              <w:rPr>
                <w:rFonts w:ascii="Garamond" w:hAnsi="Garamond"/>
                <w:sz w:val="24"/>
                <w:szCs w:val="24"/>
              </w:rPr>
              <w:t xml:space="preserve"> manager</w:t>
            </w:r>
          </w:p>
        </w:tc>
        <w:tc>
          <w:tcPr>
            <w:tcW w:w="7527" w:type="dxa"/>
            <w:gridSpan w:val="3"/>
          </w:tcPr>
          <w:p w14:paraId="362691D8"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1System musi umożliwiać monitorowanie i analizę czasu pracy użytkowników, </w:t>
            </w:r>
          </w:p>
          <w:p w14:paraId="00B5CE89"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z możliwością definiowania grup przypisanych do przełożonych i prezentacji szczegółowych danych o aktywności użytkowników w formie widżetów i </w:t>
            </w:r>
            <w:r w:rsidRPr="0022374A">
              <w:rPr>
                <w:rFonts w:ascii="Garamond" w:hAnsi="Garamond"/>
                <w:sz w:val="24"/>
                <w:szCs w:val="24"/>
              </w:rPr>
              <w:lastRenderedPageBreak/>
              <w:t>danych analitycznych. Informacje o czasie pracy, sesjach, aktywności w aplikacjach oraz produktywności powinny być możliwe do udostepnienia w panelu pracownika.</w:t>
            </w:r>
          </w:p>
        </w:tc>
      </w:tr>
      <w:tr w:rsidR="00AE43E1" w:rsidRPr="0022374A" w14:paraId="402F593C" w14:textId="77777777" w:rsidTr="00977EB3">
        <w:tc>
          <w:tcPr>
            <w:tcW w:w="2538" w:type="dxa"/>
          </w:tcPr>
          <w:p w14:paraId="5C442C24" w14:textId="77777777" w:rsidR="00AE43E1" w:rsidRPr="0022374A" w:rsidRDefault="00AE43E1" w:rsidP="00977EB3">
            <w:pPr>
              <w:jc w:val="both"/>
              <w:rPr>
                <w:rFonts w:ascii="Garamond" w:hAnsi="Garamond"/>
                <w:sz w:val="24"/>
                <w:szCs w:val="24"/>
              </w:rPr>
            </w:pPr>
            <w:r w:rsidRPr="0022374A">
              <w:rPr>
                <w:rFonts w:ascii="Garamond" w:hAnsi="Garamond"/>
                <w:sz w:val="24"/>
                <w:szCs w:val="24"/>
              </w:rPr>
              <w:lastRenderedPageBreak/>
              <w:t>Raportowanie i eksport danych</w:t>
            </w:r>
          </w:p>
        </w:tc>
        <w:tc>
          <w:tcPr>
            <w:tcW w:w="7527" w:type="dxa"/>
            <w:gridSpan w:val="3"/>
          </w:tcPr>
          <w:p w14:paraId="3E5E3BF7"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oferować zaawansowane możliwości raportowania i eksportu danych, umożliwiając wyeksportowanie informacji do różnych formatów, w tym xls, </w:t>
            </w:r>
            <w:proofErr w:type="spellStart"/>
            <w:r w:rsidRPr="0022374A">
              <w:rPr>
                <w:rFonts w:ascii="Garamond" w:hAnsi="Garamond"/>
                <w:sz w:val="24"/>
                <w:szCs w:val="24"/>
              </w:rPr>
              <w:t>csv</w:t>
            </w:r>
            <w:proofErr w:type="spellEnd"/>
            <w:r w:rsidRPr="0022374A">
              <w:rPr>
                <w:rFonts w:ascii="Garamond" w:hAnsi="Garamond"/>
                <w:sz w:val="24"/>
                <w:szCs w:val="24"/>
              </w:rPr>
              <w:t xml:space="preserve">, </w:t>
            </w:r>
            <w:proofErr w:type="spellStart"/>
            <w:r w:rsidRPr="0022374A">
              <w:rPr>
                <w:rFonts w:ascii="Garamond" w:hAnsi="Garamond"/>
                <w:sz w:val="24"/>
                <w:szCs w:val="24"/>
              </w:rPr>
              <w:t>html</w:t>
            </w:r>
            <w:proofErr w:type="spellEnd"/>
            <w:r w:rsidRPr="0022374A">
              <w:rPr>
                <w:rFonts w:ascii="Garamond" w:hAnsi="Garamond"/>
                <w:sz w:val="24"/>
                <w:szCs w:val="24"/>
              </w:rPr>
              <w:t xml:space="preserve">, oraz graficznych. Powinien także wspierać generowanie wieloparametrycznych raportów z możliwością stosowania filtrów, obsługę </w:t>
            </w:r>
            <w:proofErr w:type="spellStart"/>
            <w:r w:rsidRPr="0022374A">
              <w:rPr>
                <w:rFonts w:ascii="Garamond" w:hAnsi="Garamond"/>
                <w:sz w:val="24"/>
                <w:szCs w:val="24"/>
              </w:rPr>
              <w:t>wieloinstancyjności</w:t>
            </w:r>
            <w:proofErr w:type="spellEnd"/>
            <w:r w:rsidRPr="0022374A">
              <w:rPr>
                <w:rFonts w:ascii="Garamond" w:hAnsi="Garamond"/>
                <w:sz w:val="24"/>
                <w:szCs w:val="24"/>
              </w:rPr>
              <w:t xml:space="preserve"> raportowania oraz integrację z narzędziami do tworzenia raportów takimi jak SAP </w:t>
            </w:r>
            <w:proofErr w:type="spellStart"/>
            <w:r w:rsidRPr="0022374A">
              <w:rPr>
                <w:rFonts w:ascii="Garamond" w:hAnsi="Garamond"/>
                <w:sz w:val="24"/>
                <w:szCs w:val="24"/>
              </w:rPr>
              <w:t>Crystal</w:t>
            </w:r>
            <w:proofErr w:type="spellEnd"/>
            <w:r w:rsidRPr="0022374A">
              <w:rPr>
                <w:rFonts w:ascii="Garamond" w:hAnsi="Garamond"/>
                <w:sz w:val="24"/>
                <w:szCs w:val="24"/>
              </w:rPr>
              <w:t xml:space="preserve"> </w:t>
            </w:r>
            <w:proofErr w:type="spellStart"/>
            <w:r w:rsidRPr="0022374A">
              <w:rPr>
                <w:rFonts w:ascii="Garamond" w:hAnsi="Garamond"/>
                <w:sz w:val="24"/>
                <w:szCs w:val="24"/>
              </w:rPr>
              <w:t>Reports</w:t>
            </w:r>
            <w:proofErr w:type="spellEnd"/>
            <w:r w:rsidRPr="0022374A">
              <w:rPr>
                <w:rFonts w:ascii="Garamond" w:hAnsi="Garamond"/>
                <w:sz w:val="24"/>
                <w:szCs w:val="24"/>
              </w:rPr>
              <w:t xml:space="preserve"> i </w:t>
            </w:r>
            <w:proofErr w:type="spellStart"/>
            <w:r w:rsidRPr="0022374A">
              <w:rPr>
                <w:rFonts w:ascii="Garamond" w:hAnsi="Garamond"/>
                <w:sz w:val="24"/>
                <w:szCs w:val="24"/>
              </w:rPr>
              <w:t>Stimulsoft</w:t>
            </w:r>
            <w:proofErr w:type="spellEnd"/>
            <w:r w:rsidRPr="0022374A">
              <w:rPr>
                <w:rFonts w:ascii="Garamond" w:hAnsi="Garamond"/>
                <w:sz w:val="24"/>
                <w:szCs w:val="24"/>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tc>
      </w:tr>
      <w:tr w:rsidR="00AE43E1" w:rsidRPr="0022374A" w14:paraId="2CA2BCDF" w14:textId="77777777" w:rsidTr="00977EB3">
        <w:tc>
          <w:tcPr>
            <w:tcW w:w="2538" w:type="dxa"/>
          </w:tcPr>
          <w:p w14:paraId="737F18DA"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zapewnić interfejs API</w:t>
            </w:r>
          </w:p>
        </w:tc>
        <w:tc>
          <w:tcPr>
            <w:tcW w:w="7527" w:type="dxa"/>
            <w:gridSpan w:val="3"/>
          </w:tcPr>
          <w:p w14:paraId="6DE95D07" w14:textId="540CE33E"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oferować rozbudowany interfejs API, umożliwiający komunikację za pomocą REST API. Musi on zapewniać szyfrowaną komunikację z użyciem protokołu TLS 1.3 oraz możliwość tworzenia złożonych </w:t>
            </w:r>
            <w:proofErr w:type="spellStart"/>
            <w:r w:rsidRPr="0022374A">
              <w:rPr>
                <w:rFonts w:ascii="Garamond" w:hAnsi="Garamond"/>
                <w:sz w:val="24"/>
                <w:szCs w:val="24"/>
              </w:rPr>
              <w:t>requestów</w:t>
            </w:r>
            <w:proofErr w:type="spellEnd"/>
            <w:r w:rsidRPr="0022374A">
              <w:rPr>
                <w:rFonts w:ascii="Garamond" w:hAnsi="Garamond"/>
                <w:sz w:val="24"/>
                <w:szCs w:val="24"/>
              </w:rPr>
              <w:t xml:space="preserve"> JSON. Klucze zabezpieczeń powinny być modyfikowalne i mogą mieć co najmniej 32 znaki</w:t>
            </w:r>
            <w:r>
              <w:rPr>
                <w:rFonts w:ascii="Garamond" w:hAnsi="Garamond"/>
                <w:sz w:val="24"/>
                <w:szCs w:val="24"/>
              </w:rPr>
              <w:t>.</w:t>
            </w:r>
          </w:p>
        </w:tc>
      </w:tr>
      <w:tr w:rsidR="00AE43E1" w:rsidRPr="0022374A" w14:paraId="3414070E" w14:textId="77777777" w:rsidTr="00977EB3">
        <w:tc>
          <w:tcPr>
            <w:tcW w:w="2538" w:type="dxa"/>
          </w:tcPr>
          <w:p w14:paraId="7A347D11" w14:textId="77777777" w:rsidR="00AE43E1" w:rsidRPr="0022374A" w:rsidRDefault="00AE43E1" w:rsidP="00977EB3">
            <w:pPr>
              <w:jc w:val="both"/>
              <w:rPr>
                <w:rFonts w:ascii="Garamond" w:hAnsi="Garamond"/>
                <w:sz w:val="24"/>
                <w:szCs w:val="24"/>
              </w:rPr>
            </w:pPr>
            <w:r w:rsidRPr="0022374A">
              <w:rPr>
                <w:rFonts w:ascii="Garamond" w:hAnsi="Garamond"/>
                <w:sz w:val="24"/>
                <w:szCs w:val="24"/>
              </w:rPr>
              <w:t>Powiadomienia</w:t>
            </w:r>
          </w:p>
        </w:tc>
        <w:tc>
          <w:tcPr>
            <w:tcW w:w="7527" w:type="dxa"/>
            <w:gridSpan w:val="3"/>
          </w:tcPr>
          <w:p w14:paraId="4AAEEF02" w14:textId="77777777" w:rsidR="00AE43E1" w:rsidRPr="0022374A" w:rsidRDefault="00AE43E1" w:rsidP="00977EB3">
            <w:pPr>
              <w:jc w:val="both"/>
              <w:rPr>
                <w:rFonts w:ascii="Garamond" w:hAnsi="Garamond"/>
                <w:sz w:val="24"/>
                <w:szCs w:val="24"/>
              </w:rPr>
            </w:pPr>
            <w:r w:rsidRPr="0022374A">
              <w:rPr>
                <w:rFonts w:ascii="Garamond" w:hAnsi="Garamond"/>
                <w:sz w:val="24"/>
                <w:szCs w:val="24"/>
              </w:rPr>
              <w:t xml:space="preserve">System musi umożliwiać generowanie różnorodnych powiadomień, w tym alertów w konsoli, e-maili oraz wiadomości SMS, z możliwością edycji treści powiadomień </w:t>
            </w:r>
            <w:r w:rsidRPr="0022374A">
              <w:rPr>
                <w:rFonts w:ascii="Garamond" w:hAnsi="Garamond"/>
                <w:sz w:val="24"/>
                <w:szCs w:val="24"/>
              </w:rPr>
              <w:br/>
              <w:t>i definiowania grup odbiorców. Powinien obsługiwać automatyczne wywoływanie zadań i integrować się z CMD oraz Windows PowerShell, zapewniając co najmniej 30 predefiniowanych powiadomień oraz możliwość ich personalizacji.</w:t>
            </w:r>
          </w:p>
        </w:tc>
      </w:tr>
      <w:tr w:rsidR="00AE43E1" w:rsidRPr="0022374A" w14:paraId="69C6B35D" w14:textId="77777777" w:rsidTr="00977EB3">
        <w:tc>
          <w:tcPr>
            <w:tcW w:w="2538" w:type="dxa"/>
          </w:tcPr>
          <w:p w14:paraId="7F5F6A11" w14:textId="77777777" w:rsidR="00AE43E1" w:rsidRPr="0022374A" w:rsidRDefault="00AE43E1" w:rsidP="00977EB3">
            <w:pPr>
              <w:jc w:val="both"/>
              <w:rPr>
                <w:rFonts w:ascii="Garamond" w:hAnsi="Garamond"/>
                <w:sz w:val="24"/>
                <w:szCs w:val="24"/>
              </w:rPr>
            </w:pPr>
            <w:r w:rsidRPr="0022374A">
              <w:rPr>
                <w:rFonts w:ascii="Garamond" w:hAnsi="Garamond"/>
                <w:sz w:val="24"/>
                <w:szCs w:val="24"/>
              </w:rPr>
              <w:t>Bezpieczeństwo</w:t>
            </w:r>
          </w:p>
          <w:p w14:paraId="0A75010B" w14:textId="77777777" w:rsidR="00AE43E1" w:rsidRPr="0022374A" w:rsidRDefault="00AE43E1" w:rsidP="00977EB3">
            <w:pPr>
              <w:jc w:val="both"/>
              <w:rPr>
                <w:rFonts w:ascii="Garamond" w:hAnsi="Garamond"/>
                <w:sz w:val="24"/>
                <w:szCs w:val="24"/>
              </w:rPr>
            </w:pPr>
          </w:p>
        </w:tc>
        <w:tc>
          <w:tcPr>
            <w:tcW w:w="7527" w:type="dxa"/>
            <w:gridSpan w:val="3"/>
          </w:tcPr>
          <w:p w14:paraId="45B5C801" w14:textId="77777777" w:rsidR="00AE43E1" w:rsidRPr="0022374A" w:rsidRDefault="00AE43E1" w:rsidP="00977EB3">
            <w:pPr>
              <w:jc w:val="both"/>
              <w:rPr>
                <w:rFonts w:ascii="Garamond" w:hAnsi="Garamond"/>
                <w:sz w:val="24"/>
                <w:szCs w:val="24"/>
              </w:rPr>
            </w:pPr>
            <w:r w:rsidRPr="0022374A">
              <w:rPr>
                <w:rFonts w:ascii="Garamond" w:hAnsi="Garamond"/>
                <w:sz w:val="24"/>
                <w:szCs w:val="24"/>
              </w:rPr>
              <w:t>System musi zapewniać rozbudowane funkcje bezpieczeństwa, w tym definicję i zarządzanie prawami dostępu oraz zaawansowane opcje uwierzytelniania. Wymaga silnych haseł, obsługuje wieloskładnikowe uwierzytelnianie i posiada mechanizmy szyfrowania danych.</w:t>
            </w:r>
          </w:p>
        </w:tc>
      </w:tr>
      <w:tr w:rsidR="00AE43E1" w:rsidRPr="0022374A" w14:paraId="5EFB8C56" w14:textId="77777777" w:rsidTr="00977EB3">
        <w:trPr>
          <w:trHeight w:val="1900"/>
        </w:trPr>
        <w:tc>
          <w:tcPr>
            <w:tcW w:w="2538" w:type="dxa"/>
          </w:tcPr>
          <w:p w14:paraId="06DBF14C" w14:textId="77777777" w:rsidR="00AE43E1" w:rsidRPr="0022374A" w:rsidRDefault="00AE43E1" w:rsidP="00977EB3">
            <w:pPr>
              <w:jc w:val="both"/>
              <w:rPr>
                <w:rFonts w:ascii="Garamond" w:hAnsi="Garamond"/>
                <w:b/>
                <w:bCs/>
                <w:sz w:val="24"/>
                <w:szCs w:val="24"/>
              </w:rPr>
            </w:pPr>
            <w:r w:rsidRPr="0022374A">
              <w:rPr>
                <w:rFonts w:ascii="Garamond" w:hAnsi="Garamond"/>
                <w:b/>
                <w:bCs/>
                <w:sz w:val="24"/>
                <w:szCs w:val="24"/>
              </w:rPr>
              <w:t xml:space="preserve">Wsparcie i pomoc </w:t>
            </w:r>
          </w:p>
          <w:p w14:paraId="3EC4A369" w14:textId="77777777" w:rsidR="00AE43E1" w:rsidRPr="0022374A" w:rsidRDefault="00AE43E1" w:rsidP="00977EB3">
            <w:pPr>
              <w:jc w:val="both"/>
              <w:rPr>
                <w:rFonts w:ascii="Garamond" w:hAnsi="Garamond"/>
                <w:sz w:val="24"/>
                <w:szCs w:val="24"/>
              </w:rPr>
            </w:pPr>
          </w:p>
        </w:tc>
        <w:tc>
          <w:tcPr>
            <w:tcW w:w="7527" w:type="dxa"/>
            <w:gridSpan w:val="3"/>
          </w:tcPr>
          <w:p w14:paraId="18BDD2D5" w14:textId="77777777" w:rsidR="00AE43E1" w:rsidRPr="0022374A" w:rsidRDefault="00AE43E1" w:rsidP="00977EB3">
            <w:pPr>
              <w:jc w:val="both"/>
              <w:rPr>
                <w:rFonts w:ascii="Garamond" w:hAnsi="Garamond"/>
                <w:sz w:val="24"/>
                <w:szCs w:val="24"/>
              </w:rPr>
            </w:pPr>
            <w:r w:rsidRPr="0022374A">
              <w:rPr>
                <w:rFonts w:ascii="Garamond" w:hAnsi="Garamond"/>
                <w:sz w:val="24"/>
                <w:szCs w:val="24"/>
              </w:rPr>
              <w:t>Pomoc techniczna musi być świadczona co najmniej w dni robocze w godzinach od 8.00-16.00.</w:t>
            </w:r>
          </w:p>
          <w:p w14:paraId="454DE722" w14:textId="77777777" w:rsidR="00AE43E1" w:rsidRPr="0022374A" w:rsidRDefault="00AE43E1" w:rsidP="00977EB3">
            <w:pPr>
              <w:jc w:val="both"/>
              <w:rPr>
                <w:rFonts w:ascii="Garamond" w:hAnsi="Garamond"/>
                <w:sz w:val="24"/>
                <w:szCs w:val="24"/>
              </w:rPr>
            </w:pPr>
            <w:r w:rsidRPr="0022374A">
              <w:rPr>
                <w:rFonts w:ascii="Garamond" w:hAnsi="Garamond"/>
                <w:sz w:val="24"/>
                <w:szCs w:val="24"/>
              </w:rPr>
              <w:t>Utrzymaniem Oprogramowania jest zapewnienie aktualizacji Oprogramowania (asysta techniczna) oraz nieprzerwanego działania Oprogramowania (usługi SLA), jak również zapewnienie świadczenia innych usług wspomagających korzystanie z Oprogramowania</w:t>
            </w:r>
          </w:p>
          <w:p w14:paraId="58A8CE34" w14:textId="77777777" w:rsidR="00AE43E1" w:rsidRPr="0022374A" w:rsidRDefault="00AE43E1" w:rsidP="00977EB3">
            <w:pPr>
              <w:jc w:val="both"/>
              <w:rPr>
                <w:rFonts w:ascii="Garamond" w:hAnsi="Garamond"/>
                <w:sz w:val="24"/>
                <w:szCs w:val="24"/>
              </w:rPr>
            </w:pPr>
            <w:r w:rsidRPr="0022374A">
              <w:rPr>
                <w:rFonts w:ascii="Garamond" w:hAnsi="Garamond"/>
                <w:sz w:val="24"/>
                <w:szCs w:val="24"/>
              </w:rPr>
              <w:t>Czas trwania usługi SLA wynosi 12  miesięcy od dnia zakupu</w:t>
            </w:r>
            <w:r>
              <w:rPr>
                <w:rFonts w:ascii="Garamond" w:hAnsi="Garamond"/>
                <w:sz w:val="24"/>
                <w:szCs w:val="24"/>
              </w:rPr>
              <w:t>.</w:t>
            </w:r>
          </w:p>
        </w:tc>
      </w:tr>
    </w:tbl>
    <w:p w14:paraId="0FBD0995" w14:textId="77777777" w:rsidR="00BE761F" w:rsidRDefault="00BE761F"/>
    <w:sectPr w:rsidR="00BE761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26D49" w14:textId="77777777" w:rsidR="006C1F23" w:rsidRDefault="006C1F23" w:rsidP="00DF5F98">
      <w:pPr>
        <w:spacing w:after="0" w:line="240" w:lineRule="auto"/>
      </w:pPr>
      <w:r>
        <w:separator/>
      </w:r>
    </w:p>
  </w:endnote>
  <w:endnote w:type="continuationSeparator" w:id="0">
    <w:p w14:paraId="24949321" w14:textId="77777777" w:rsidR="006C1F23" w:rsidRDefault="006C1F23" w:rsidP="00DF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4D80A" w14:textId="77777777" w:rsidR="006C1F23" w:rsidRDefault="006C1F23" w:rsidP="00DF5F98">
      <w:pPr>
        <w:spacing w:after="0" w:line="240" w:lineRule="auto"/>
      </w:pPr>
      <w:r>
        <w:separator/>
      </w:r>
    </w:p>
  </w:footnote>
  <w:footnote w:type="continuationSeparator" w:id="0">
    <w:p w14:paraId="0A2CFD9A" w14:textId="77777777" w:rsidR="006C1F23" w:rsidRDefault="006C1F23" w:rsidP="00DF5F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4766D" w14:textId="14E0AD22" w:rsidR="00DF5F98" w:rsidRPr="00DF5F98" w:rsidRDefault="00E73237" w:rsidP="00DF5F98">
    <w:pPr>
      <w:pStyle w:val="Nagwek"/>
      <w:jc w:val="right"/>
      <w:rPr>
        <w:rFonts w:ascii="Garamond" w:hAnsi="Garamond"/>
        <w:b/>
        <w:bCs/>
        <w:sz w:val="24"/>
        <w:szCs w:val="24"/>
      </w:rPr>
    </w:pPr>
    <w:r>
      <w:rPr>
        <w:rFonts w:ascii="Garamond" w:hAnsi="Garamond"/>
        <w:b/>
        <w:bCs/>
        <w:noProof/>
        <w:sz w:val="24"/>
        <w:szCs w:val="24"/>
      </w:rPr>
      <w:drawing>
        <wp:inline distT="0" distB="0" distL="0" distR="0" wp14:anchorId="7981096A" wp14:editId="1BB4CB7D">
          <wp:extent cx="6029325" cy="615950"/>
          <wp:effectExtent l="0" t="0" r="9525" b="0"/>
          <wp:docPr id="8314398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615950"/>
                  </a:xfrm>
                  <a:prstGeom prst="rect">
                    <a:avLst/>
                  </a:prstGeom>
                  <a:noFill/>
                </pic:spPr>
              </pic:pic>
            </a:graphicData>
          </a:graphic>
        </wp:inline>
      </w:drawing>
    </w:r>
    <w:r w:rsidR="00DF5F98" w:rsidRPr="00DF5F98">
      <w:rPr>
        <w:rFonts w:ascii="Garamond" w:hAnsi="Garamond"/>
        <w:b/>
        <w:bCs/>
        <w:sz w:val="24"/>
        <w:szCs w:val="24"/>
      </w:rPr>
      <w:t xml:space="preserve">Załącznik nr 2 do SWZ – </w:t>
    </w:r>
    <w:r w:rsidR="00E01C61">
      <w:rPr>
        <w:rFonts w:ascii="Garamond" w:hAnsi="Garamond"/>
        <w:b/>
        <w:bCs/>
        <w:sz w:val="24"/>
        <w:szCs w:val="24"/>
      </w:rPr>
      <w:t>część</w:t>
    </w:r>
    <w:r w:rsidR="00DF5F98" w:rsidRPr="00DF5F98">
      <w:rPr>
        <w:rFonts w:ascii="Garamond" w:hAnsi="Garamond"/>
        <w:b/>
        <w:bCs/>
        <w:sz w:val="24"/>
        <w:szCs w:val="24"/>
      </w:rPr>
      <w:t xml:space="preserve"> </w:t>
    </w:r>
    <w:r w:rsidR="00CF10AD">
      <w:rPr>
        <w:rFonts w:ascii="Garamond" w:hAnsi="Garamond"/>
        <w:b/>
        <w:bCs/>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15E2"/>
    <w:multiLevelType w:val="hybridMultilevel"/>
    <w:tmpl w:val="85D6EB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43EF9"/>
    <w:multiLevelType w:val="hybridMultilevel"/>
    <w:tmpl w:val="0C964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AE28EE"/>
    <w:multiLevelType w:val="hybridMultilevel"/>
    <w:tmpl w:val="734249CA"/>
    <w:lvl w:ilvl="0" w:tplc="0415000F">
      <w:start w:val="1"/>
      <w:numFmt w:val="decimal"/>
      <w:lvlText w:val="%1."/>
      <w:lvlJc w:val="left"/>
      <w:pPr>
        <w:ind w:left="720" w:hanging="360"/>
      </w:pPr>
    </w:lvl>
    <w:lvl w:ilvl="1" w:tplc="1840906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9172A0"/>
    <w:multiLevelType w:val="hybridMultilevel"/>
    <w:tmpl w:val="71FAF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10D368E"/>
    <w:multiLevelType w:val="hybridMultilevel"/>
    <w:tmpl w:val="D56C21B4"/>
    <w:lvl w:ilvl="0" w:tplc="5C34ADC4">
      <w:start w:val="1"/>
      <w:numFmt w:val="bullet"/>
      <w:lvlText w:val=""/>
      <w:lvlJc w:val="left"/>
      <w:pPr>
        <w:ind w:left="720" w:hanging="360"/>
      </w:pPr>
      <w:rPr>
        <w:rFonts w:ascii="Symbol" w:eastAsiaTheme="minorHAnsi" w:hAnsi="Symbol" w:cs="Arial" w:hint="default"/>
        <w:b/>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46277C"/>
    <w:multiLevelType w:val="hybridMultilevel"/>
    <w:tmpl w:val="BC7C6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D502F4F"/>
    <w:multiLevelType w:val="hybridMultilevel"/>
    <w:tmpl w:val="66125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5714374">
    <w:abstractNumId w:val="2"/>
  </w:num>
  <w:num w:numId="2" w16cid:durableId="204216477">
    <w:abstractNumId w:val="1"/>
  </w:num>
  <w:num w:numId="3" w16cid:durableId="1803574561">
    <w:abstractNumId w:val="6"/>
  </w:num>
  <w:num w:numId="4" w16cid:durableId="1053581239">
    <w:abstractNumId w:val="5"/>
  </w:num>
  <w:num w:numId="5" w16cid:durableId="1658874265">
    <w:abstractNumId w:val="3"/>
  </w:num>
  <w:num w:numId="6" w16cid:durableId="1845436696">
    <w:abstractNumId w:val="0"/>
  </w:num>
  <w:num w:numId="7" w16cid:durableId="1911502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00"/>
    <w:rsid w:val="00004FF4"/>
    <w:rsid w:val="00022D69"/>
    <w:rsid w:val="00096CFE"/>
    <w:rsid w:val="0021361E"/>
    <w:rsid w:val="002156A3"/>
    <w:rsid w:val="004060A7"/>
    <w:rsid w:val="00604A06"/>
    <w:rsid w:val="00624815"/>
    <w:rsid w:val="00640363"/>
    <w:rsid w:val="006C0976"/>
    <w:rsid w:val="006C1F23"/>
    <w:rsid w:val="00774032"/>
    <w:rsid w:val="0084150B"/>
    <w:rsid w:val="00843D49"/>
    <w:rsid w:val="008A5383"/>
    <w:rsid w:val="00942964"/>
    <w:rsid w:val="00A63E00"/>
    <w:rsid w:val="00AC5A07"/>
    <w:rsid w:val="00AE43E1"/>
    <w:rsid w:val="00BB5B6C"/>
    <w:rsid w:val="00BE2FE4"/>
    <w:rsid w:val="00BE761F"/>
    <w:rsid w:val="00CA62C7"/>
    <w:rsid w:val="00CE4720"/>
    <w:rsid w:val="00CF10AD"/>
    <w:rsid w:val="00D436ED"/>
    <w:rsid w:val="00DF5F98"/>
    <w:rsid w:val="00E01C61"/>
    <w:rsid w:val="00E02BCC"/>
    <w:rsid w:val="00E03259"/>
    <w:rsid w:val="00E73237"/>
    <w:rsid w:val="00E80811"/>
    <w:rsid w:val="00F85991"/>
    <w:rsid w:val="00FD40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D091C"/>
  <w15:chartTrackingRefBased/>
  <w15:docId w15:val="{F440F99B-7072-4781-A079-BF021733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6ED"/>
  </w:style>
  <w:style w:type="paragraph" w:styleId="Nagwek1">
    <w:name w:val="heading 1"/>
    <w:basedOn w:val="Normalny"/>
    <w:next w:val="Normalny"/>
    <w:link w:val="Nagwek1Znak"/>
    <w:uiPriority w:val="9"/>
    <w:qFormat/>
    <w:rsid w:val="00A63E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63E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63E0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63E0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63E0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63E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3E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3E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3E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3E0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63E0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63E0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63E0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63E0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63E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3E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3E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3E00"/>
    <w:rPr>
      <w:rFonts w:eastAsiaTheme="majorEastAsia" w:cstheme="majorBidi"/>
      <w:color w:val="272727" w:themeColor="text1" w:themeTint="D8"/>
    </w:rPr>
  </w:style>
  <w:style w:type="paragraph" w:styleId="Tytu">
    <w:name w:val="Title"/>
    <w:basedOn w:val="Normalny"/>
    <w:next w:val="Normalny"/>
    <w:link w:val="TytuZnak"/>
    <w:uiPriority w:val="10"/>
    <w:qFormat/>
    <w:rsid w:val="00A63E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3E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3E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3E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3E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3E00"/>
    <w:rPr>
      <w:i/>
      <w:iCs/>
      <w:color w:val="404040" w:themeColor="text1" w:themeTint="BF"/>
    </w:rPr>
  </w:style>
  <w:style w:type="paragraph" w:styleId="Akapitzlist">
    <w:name w:val="List Paragraph"/>
    <w:aliases w:val="List Paragraph1,T_SZ_List Paragraph,Numerowanie,Lista PR,Kolorowa lista — akcent 11"/>
    <w:basedOn w:val="Normalny"/>
    <w:link w:val="AkapitzlistZnak"/>
    <w:qFormat/>
    <w:rsid w:val="00A63E00"/>
    <w:pPr>
      <w:ind w:left="720"/>
      <w:contextualSpacing/>
    </w:pPr>
  </w:style>
  <w:style w:type="character" w:styleId="Wyrnienieintensywne">
    <w:name w:val="Intense Emphasis"/>
    <w:basedOn w:val="Domylnaczcionkaakapitu"/>
    <w:uiPriority w:val="21"/>
    <w:qFormat/>
    <w:rsid w:val="00A63E00"/>
    <w:rPr>
      <w:i/>
      <w:iCs/>
      <w:color w:val="2F5496" w:themeColor="accent1" w:themeShade="BF"/>
    </w:rPr>
  </w:style>
  <w:style w:type="paragraph" w:styleId="Cytatintensywny">
    <w:name w:val="Intense Quote"/>
    <w:basedOn w:val="Normalny"/>
    <w:next w:val="Normalny"/>
    <w:link w:val="CytatintensywnyZnak"/>
    <w:uiPriority w:val="30"/>
    <w:qFormat/>
    <w:rsid w:val="00A63E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63E00"/>
    <w:rPr>
      <w:i/>
      <w:iCs/>
      <w:color w:val="2F5496" w:themeColor="accent1" w:themeShade="BF"/>
    </w:rPr>
  </w:style>
  <w:style w:type="character" w:styleId="Odwoanieintensywne">
    <w:name w:val="Intense Reference"/>
    <w:basedOn w:val="Domylnaczcionkaakapitu"/>
    <w:uiPriority w:val="32"/>
    <w:qFormat/>
    <w:rsid w:val="00A63E00"/>
    <w:rPr>
      <w:b/>
      <w:bCs/>
      <w:smallCaps/>
      <w:color w:val="2F5496" w:themeColor="accent1" w:themeShade="BF"/>
      <w:spacing w:val="5"/>
    </w:rPr>
  </w:style>
  <w:style w:type="table" w:styleId="Tabela-Siatka">
    <w:name w:val="Table Grid"/>
    <w:basedOn w:val="Standardowy"/>
    <w:uiPriority w:val="39"/>
    <w:rsid w:val="00D43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D436ED"/>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D436ED"/>
  </w:style>
  <w:style w:type="character" w:customStyle="1" w:styleId="AkapitzlistZnak">
    <w:name w:val="Akapit z listą Znak"/>
    <w:aliases w:val="List Paragraph1 Znak,T_SZ_List Paragraph Znak,Numerowanie Znak,Lista PR Znak,Kolorowa lista — akcent 11 Znak"/>
    <w:link w:val="Akapitzlist"/>
    <w:locked/>
    <w:rsid w:val="00D436ED"/>
  </w:style>
  <w:style w:type="character" w:styleId="Odwoaniedokomentarza">
    <w:name w:val="annotation reference"/>
    <w:basedOn w:val="Domylnaczcionkaakapitu"/>
    <w:uiPriority w:val="99"/>
    <w:semiHidden/>
    <w:unhideWhenUsed/>
    <w:rsid w:val="00E80811"/>
    <w:rPr>
      <w:sz w:val="16"/>
      <w:szCs w:val="16"/>
    </w:rPr>
  </w:style>
  <w:style w:type="paragraph" w:styleId="Tekstkomentarza">
    <w:name w:val="annotation text"/>
    <w:basedOn w:val="Normalny"/>
    <w:link w:val="TekstkomentarzaZnak"/>
    <w:uiPriority w:val="99"/>
    <w:unhideWhenUsed/>
    <w:rsid w:val="00E80811"/>
    <w:pPr>
      <w:spacing w:line="240" w:lineRule="auto"/>
    </w:pPr>
    <w:rPr>
      <w:sz w:val="20"/>
      <w:szCs w:val="20"/>
    </w:rPr>
  </w:style>
  <w:style w:type="character" w:customStyle="1" w:styleId="TekstkomentarzaZnak">
    <w:name w:val="Tekst komentarza Znak"/>
    <w:basedOn w:val="Domylnaczcionkaakapitu"/>
    <w:link w:val="Tekstkomentarza"/>
    <w:uiPriority w:val="99"/>
    <w:rsid w:val="00E80811"/>
    <w:rPr>
      <w:sz w:val="20"/>
      <w:szCs w:val="20"/>
    </w:rPr>
  </w:style>
  <w:style w:type="paragraph" w:styleId="Tematkomentarza">
    <w:name w:val="annotation subject"/>
    <w:basedOn w:val="Tekstkomentarza"/>
    <w:next w:val="Tekstkomentarza"/>
    <w:link w:val="TematkomentarzaZnak"/>
    <w:uiPriority w:val="99"/>
    <w:semiHidden/>
    <w:unhideWhenUsed/>
    <w:rsid w:val="00E80811"/>
    <w:rPr>
      <w:b/>
      <w:bCs/>
    </w:rPr>
  </w:style>
  <w:style w:type="character" w:customStyle="1" w:styleId="TematkomentarzaZnak">
    <w:name w:val="Temat komentarza Znak"/>
    <w:basedOn w:val="TekstkomentarzaZnak"/>
    <w:link w:val="Tematkomentarza"/>
    <w:uiPriority w:val="99"/>
    <w:semiHidden/>
    <w:rsid w:val="00E80811"/>
    <w:rPr>
      <w:b/>
      <w:bCs/>
      <w:sz w:val="20"/>
      <w:szCs w:val="20"/>
    </w:rPr>
  </w:style>
  <w:style w:type="paragraph" w:styleId="Poprawka">
    <w:name w:val="Revision"/>
    <w:hidden/>
    <w:uiPriority w:val="99"/>
    <w:semiHidden/>
    <w:rsid w:val="006C0976"/>
    <w:pPr>
      <w:spacing w:after="0" w:line="240" w:lineRule="auto"/>
    </w:pPr>
  </w:style>
  <w:style w:type="paragraph" w:styleId="Nagwek">
    <w:name w:val="header"/>
    <w:basedOn w:val="Normalny"/>
    <w:link w:val="NagwekZnak"/>
    <w:uiPriority w:val="99"/>
    <w:unhideWhenUsed/>
    <w:rsid w:val="00DF5F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5F98"/>
  </w:style>
  <w:style w:type="paragraph" w:styleId="Stopka">
    <w:name w:val="footer"/>
    <w:basedOn w:val="Normalny"/>
    <w:link w:val="StopkaZnak"/>
    <w:uiPriority w:val="99"/>
    <w:unhideWhenUsed/>
    <w:rsid w:val="00DF5F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5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2913</Words>
  <Characters>17479</Characters>
  <Application>Microsoft Office Word</Application>
  <DocSecurity>0</DocSecurity>
  <Lines>145</Lines>
  <Paragraphs>40</Paragraphs>
  <ScaleCrop>false</ScaleCrop>
  <Company/>
  <LinksUpToDate>false</LinksUpToDate>
  <CharactersWithSpaces>20352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Agnieszka Dąbrowska-Szafran</cp:lastModifiedBy>
  <cp:revision>3</cp:revision>
  <dcterms:created xsi:type="dcterms:W3CDTF">2025-06-04T12:07:00Z</dcterms:created>
  <dcterms:modified xsi:type="dcterms:W3CDTF">2025-09-11T07:08:00Z</dcterms:modified>
</cp:coreProperties>
</file>